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ook w:val="04A0" w:firstRow="1" w:lastRow="0" w:firstColumn="1" w:lastColumn="0" w:noHBand="0" w:noVBand="1"/>
      </w:tblPr>
      <w:tblGrid>
        <w:gridCol w:w="3936"/>
        <w:gridCol w:w="5670"/>
      </w:tblGrid>
      <w:tr w:rsidR="00ED2325" w:rsidRPr="00ED2325" w14:paraId="63EE08C8" w14:textId="77777777" w:rsidTr="00ED2325">
        <w:tc>
          <w:tcPr>
            <w:tcW w:w="3936" w:type="dxa"/>
          </w:tcPr>
          <w:p w14:paraId="2914CAE4" w14:textId="77777777" w:rsidR="00ED2325" w:rsidRPr="00ED2325" w:rsidRDefault="00760EDF" w:rsidP="00580D0F">
            <w:pPr>
              <w:rPr>
                <w:rFonts w:ascii="Times New Roman" w:hAnsi="Times New Roman"/>
                <w:sz w:val="26"/>
                <w:szCs w:val="26"/>
              </w:rPr>
            </w:pPr>
            <w:r>
              <w:rPr>
                <w:rFonts w:ascii="Times New Roman" w:hAnsi="Times New Roman"/>
                <w:b/>
                <w:sz w:val="26"/>
                <w:szCs w:val="26"/>
              </w:rPr>
              <w:t xml:space="preserve">CÔNG TY </w:t>
            </w:r>
            <w:r w:rsidR="00580D0F">
              <w:rPr>
                <w:rFonts w:ascii="Times New Roman" w:hAnsi="Times New Roman"/>
                <w:b/>
                <w:sz w:val="26"/>
                <w:szCs w:val="26"/>
              </w:rPr>
              <w:t>TNHH ….</w:t>
            </w:r>
          </w:p>
        </w:tc>
        <w:tc>
          <w:tcPr>
            <w:tcW w:w="5670" w:type="dxa"/>
          </w:tcPr>
          <w:p w14:paraId="1DB8530A" w14:textId="77777777" w:rsidR="00ED2325" w:rsidRPr="00760EDF" w:rsidRDefault="00ED2325" w:rsidP="00ED2325">
            <w:pPr>
              <w:jc w:val="center"/>
              <w:rPr>
                <w:rFonts w:ascii="Times New Roman" w:hAnsi="Times New Roman"/>
                <w:b/>
                <w:i/>
                <w:sz w:val="26"/>
                <w:szCs w:val="26"/>
              </w:rPr>
            </w:pPr>
            <w:r w:rsidRPr="00760EDF">
              <w:rPr>
                <w:rFonts w:ascii="Times New Roman" w:hAnsi="Times New Roman"/>
                <w:b/>
                <w:sz w:val="26"/>
                <w:szCs w:val="26"/>
              </w:rPr>
              <w:t xml:space="preserve">CỘNG HÒA XÃ HỘI CHỦ NGHĨA VIỆT NAM </w:t>
            </w:r>
            <w:r w:rsidRPr="00760EDF">
              <w:rPr>
                <w:rFonts w:ascii="Times New Roman" w:hAnsi="Times New Roman"/>
                <w:b/>
                <w:sz w:val="26"/>
                <w:szCs w:val="26"/>
                <w:u w:val="single"/>
              </w:rPr>
              <w:t>Độc lập - Tự do - Hạnh phúc</w:t>
            </w:r>
          </w:p>
          <w:p w14:paraId="435661AD" w14:textId="77777777" w:rsidR="00ED2325" w:rsidRPr="00ED2325" w:rsidRDefault="00ED2325" w:rsidP="00ED2325">
            <w:pPr>
              <w:jc w:val="right"/>
              <w:rPr>
                <w:rFonts w:ascii="Times New Roman" w:hAnsi="Times New Roman"/>
                <w:i/>
                <w:sz w:val="26"/>
                <w:szCs w:val="26"/>
              </w:rPr>
            </w:pPr>
            <w:r>
              <w:rPr>
                <w:rFonts w:ascii="Times New Roman" w:hAnsi="Times New Roman"/>
                <w:i/>
                <w:sz w:val="26"/>
                <w:szCs w:val="26"/>
              </w:rPr>
              <w:t>………</w:t>
            </w:r>
            <w:r w:rsidRPr="00ED2325">
              <w:rPr>
                <w:rFonts w:ascii="Times New Roman" w:hAnsi="Times New Roman"/>
                <w:i/>
                <w:sz w:val="26"/>
                <w:szCs w:val="26"/>
              </w:rPr>
              <w:t xml:space="preserve">, ngày </w:t>
            </w:r>
            <w:r>
              <w:rPr>
                <w:rFonts w:ascii="Times New Roman" w:hAnsi="Times New Roman"/>
                <w:i/>
                <w:sz w:val="26"/>
                <w:szCs w:val="26"/>
              </w:rPr>
              <w:t>….t</w:t>
            </w:r>
            <w:r w:rsidRPr="00ED2325">
              <w:rPr>
                <w:rFonts w:ascii="Times New Roman" w:hAnsi="Times New Roman"/>
                <w:i/>
                <w:sz w:val="26"/>
                <w:szCs w:val="26"/>
              </w:rPr>
              <w:t>háng</w:t>
            </w:r>
            <w:r>
              <w:rPr>
                <w:rFonts w:ascii="Times New Roman" w:hAnsi="Times New Roman"/>
                <w:i/>
                <w:sz w:val="26"/>
                <w:szCs w:val="26"/>
              </w:rPr>
              <w:t>….</w:t>
            </w:r>
            <w:r w:rsidRPr="00ED2325">
              <w:rPr>
                <w:rFonts w:ascii="Times New Roman" w:hAnsi="Times New Roman"/>
                <w:i/>
                <w:sz w:val="26"/>
                <w:szCs w:val="26"/>
              </w:rPr>
              <w:t xml:space="preserve"> năm </w:t>
            </w:r>
            <w:r>
              <w:rPr>
                <w:rFonts w:ascii="Times New Roman" w:hAnsi="Times New Roman"/>
                <w:i/>
                <w:sz w:val="26"/>
                <w:szCs w:val="26"/>
              </w:rPr>
              <w:t>…..</w:t>
            </w:r>
          </w:p>
        </w:tc>
      </w:tr>
      <w:tr w:rsidR="00ED2325" w:rsidRPr="00ED2325" w14:paraId="670A1BD3" w14:textId="77777777" w:rsidTr="00ED2325">
        <w:tc>
          <w:tcPr>
            <w:tcW w:w="3936" w:type="dxa"/>
          </w:tcPr>
          <w:p w14:paraId="3DD3BFD1" w14:textId="77777777" w:rsidR="00ED2325" w:rsidRPr="00ED2325" w:rsidRDefault="00ED2325" w:rsidP="00053A5E">
            <w:pPr>
              <w:rPr>
                <w:rFonts w:ascii="Times New Roman" w:hAnsi="Times New Roman"/>
                <w:b/>
                <w:sz w:val="26"/>
                <w:szCs w:val="26"/>
              </w:rPr>
            </w:pPr>
          </w:p>
        </w:tc>
        <w:tc>
          <w:tcPr>
            <w:tcW w:w="5670" w:type="dxa"/>
          </w:tcPr>
          <w:p w14:paraId="7F72829F" w14:textId="77777777" w:rsidR="00ED2325" w:rsidRPr="00ED2325" w:rsidRDefault="00ED2325" w:rsidP="00053A5E">
            <w:pPr>
              <w:jc w:val="center"/>
              <w:rPr>
                <w:rFonts w:ascii="Times New Roman" w:hAnsi="Times New Roman"/>
                <w:sz w:val="26"/>
                <w:szCs w:val="26"/>
              </w:rPr>
            </w:pPr>
          </w:p>
        </w:tc>
      </w:tr>
    </w:tbl>
    <w:p w14:paraId="09DA567B" w14:textId="77777777" w:rsidR="00ED2325" w:rsidRPr="00ED2325" w:rsidRDefault="00ED2325" w:rsidP="00ED2325">
      <w:pPr>
        <w:jc w:val="center"/>
        <w:rPr>
          <w:rFonts w:ascii="Times New Roman" w:hAnsi="Times New Roman"/>
          <w:b/>
          <w:sz w:val="26"/>
          <w:szCs w:val="26"/>
        </w:rPr>
      </w:pPr>
      <w:r w:rsidRPr="00ED2325">
        <w:rPr>
          <w:rFonts w:ascii="Times New Roman" w:hAnsi="Times New Roman"/>
          <w:b/>
          <w:sz w:val="26"/>
          <w:szCs w:val="26"/>
        </w:rPr>
        <w:t xml:space="preserve">QUY CHẾ </w:t>
      </w:r>
    </w:p>
    <w:p w14:paraId="18346495" w14:textId="77777777" w:rsidR="00ED2325" w:rsidRPr="00ED2325" w:rsidRDefault="00ED2325" w:rsidP="00ED2325">
      <w:pPr>
        <w:jc w:val="center"/>
        <w:rPr>
          <w:rFonts w:ascii="Times New Roman" w:hAnsi="Times New Roman"/>
          <w:b/>
          <w:sz w:val="26"/>
          <w:szCs w:val="26"/>
        </w:rPr>
      </w:pPr>
      <w:r w:rsidRPr="00ED2325">
        <w:rPr>
          <w:rFonts w:ascii="Times New Roman" w:hAnsi="Times New Roman"/>
          <w:b/>
          <w:sz w:val="26"/>
          <w:szCs w:val="26"/>
        </w:rPr>
        <w:t>TIỀN LƯƠNG, TIỀN THƯỞNG CHO NGƯỜI LAO ĐỘNG</w:t>
      </w:r>
    </w:p>
    <w:p w14:paraId="2D036EF0" w14:textId="77777777" w:rsidR="00ED2325" w:rsidRPr="00ED2325" w:rsidRDefault="00ED2325" w:rsidP="00ED2325">
      <w:pPr>
        <w:jc w:val="both"/>
        <w:rPr>
          <w:rFonts w:ascii="Times New Roman" w:hAnsi="Times New Roman"/>
          <w:b/>
          <w:sz w:val="26"/>
          <w:szCs w:val="26"/>
        </w:rPr>
      </w:pPr>
      <w:r w:rsidRPr="00ED2325">
        <w:rPr>
          <w:rFonts w:ascii="Times New Roman" w:hAnsi="Times New Roman"/>
          <w:b/>
          <w:sz w:val="26"/>
          <w:szCs w:val="26"/>
        </w:rPr>
        <w:t>I. MỤC ĐÍCH</w:t>
      </w:r>
    </w:p>
    <w:p w14:paraId="77C3B99C" w14:textId="77777777" w:rsidR="00ED2325" w:rsidRPr="00ED2325" w:rsidRDefault="004019EC" w:rsidP="00ED2325">
      <w:pPr>
        <w:jc w:val="both"/>
        <w:rPr>
          <w:rFonts w:ascii="Times New Roman" w:hAnsi="Times New Roman"/>
          <w:b/>
          <w:sz w:val="26"/>
          <w:szCs w:val="26"/>
        </w:rPr>
      </w:pPr>
      <w:r>
        <w:rPr>
          <w:rFonts w:ascii="Times New Roman" w:hAnsi="Times New Roman"/>
          <w:sz w:val="26"/>
          <w:szCs w:val="26"/>
        </w:rPr>
        <w:t xml:space="preserve">- </w:t>
      </w:r>
      <w:r w:rsidR="00ED2325" w:rsidRPr="00ED2325">
        <w:rPr>
          <w:rFonts w:ascii="Times New Roman" w:hAnsi="Times New Roman"/>
          <w:sz w:val="26"/>
          <w:szCs w:val="26"/>
        </w:rPr>
        <w:t xml:space="preserve">Quy định về trả tiền lương, tiền thưởng cho </w:t>
      </w:r>
      <w:r w:rsidR="00ED2325">
        <w:rPr>
          <w:rFonts w:ascii="Times New Roman" w:hAnsi="Times New Roman"/>
          <w:sz w:val="26"/>
          <w:szCs w:val="26"/>
        </w:rPr>
        <w:t xml:space="preserve">từng </w:t>
      </w:r>
      <w:r w:rsidR="00ED2325" w:rsidRPr="00ED2325">
        <w:rPr>
          <w:rFonts w:ascii="Times New Roman" w:hAnsi="Times New Roman"/>
          <w:sz w:val="26"/>
          <w:szCs w:val="26"/>
        </w:rPr>
        <w:t xml:space="preserve">cá nhân, </w:t>
      </w:r>
      <w:r w:rsidR="00ED2325">
        <w:rPr>
          <w:rFonts w:ascii="Times New Roman" w:hAnsi="Times New Roman"/>
          <w:sz w:val="26"/>
          <w:szCs w:val="26"/>
        </w:rPr>
        <w:t xml:space="preserve">từng </w:t>
      </w:r>
      <w:r w:rsidR="00ED2325" w:rsidRPr="00ED2325">
        <w:rPr>
          <w:rFonts w:ascii="Times New Roman" w:hAnsi="Times New Roman"/>
          <w:sz w:val="26"/>
          <w:szCs w:val="26"/>
        </w:rPr>
        <w:t xml:space="preserve">bộ phận nhằm mục đích khuyến khích người lao động </w:t>
      </w:r>
      <w:r w:rsidR="00ED2325">
        <w:rPr>
          <w:rFonts w:ascii="Times New Roman" w:hAnsi="Times New Roman"/>
          <w:sz w:val="26"/>
          <w:szCs w:val="26"/>
        </w:rPr>
        <w:t xml:space="preserve">làm việc, </w:t>
      </w:r>
      <w:r w:rsidR="00ED2325" w:rsidRPr="00ED2325">
        <w:rPr>
          <w:rFonts w:ascii="Times New Roman" w:hAnsi="Times New Roman"/>
          <w:sz w:val="26"/>
          <w:szCs w:val="26"/>
        </w:rPr>
        <w:t>hoàn thành tố</w:t>
      </w:r>
      <w:r w:rsidR="00ED2325">
        <w:rPr>
          <w:rFonts w:ascii="Times New Roman" w:hAnsi="Times New Roman"/>
          <w:sz w:val="26"/>
          <w:szCs w:val="26"/>
        </w:rPr>
        <w:t xml:space="preserve">t </w:t>
      </w:r>
      <w:r w:rsidR="00ED2325" w:rsidRPr="00ED2325">
        <w:rPr>
          <w:rFonts w:ascii="Times New Roman" w:hAnsi="Times New Roman"/>
          <w:sz w:val="26"/>
          <w:szCs w:val="26"/>
        </w:rPr>
        <w:t>công việc theo chức danh và đóng góp quan trong vào việc hoàn thành kế hoạch sản xuất kinh doanh của công ty.</w:t>
      </w:r>
    </w:p>
    <w:p w14:paraId="2AB4A05E" w14:textId="77777777" w:rsidR="00ED2325" w:rsidRPr="00ED2325" w:rsidRDefault="004019EC" w:rsidP="00ED2325">
      <w:pPr>
        <w:jc w:val="both"/>
        <w:rPr>
          <w:rFonts w:ascii="Times New Roman" w:hAnsi="Times New Roman"/>
          <w:b/>
          <w:sz w:val="26"/>
          <w:szCs w:val="26"/>
        </w:rPr>
      </w:pPr>
      <w:r>
        <w:rPr>
          <w:rFonts w:ascii="Times New Roman" w:hAnsi="Times New Roman"/>
          <w:sz w:val="26"/>
          <w:szCs w:val="26"/>
        </w:rPr>
        <w:t>-</w:t>
      </w:r>
      <w:r w:rsidR="00ED2325" w:rsidRPr="00ED2325">
        <w:rPr>
          <w:rFonts w:ascii="Times New Roman" w:hAnsi="Times New Roman"/>
          <w:sz w:val="26"/>
          <w:szCs w:val="26"/>
        </w:rPr>
        <w:t xml:space="preserve"> Quy định về các khoản mà người lao động được nhận khi làm làm việc chính thức tại công ty.</w:t>
      </w:r>
    </w:p>
    <w:p w14:paraId="6E78F203" w14:textId="77777777" w:rsidR="00ED2325" w:rsidRPr="00ED2325" w:rsidRDefault="004019EC" w:rsidP="00ED2325">
      <w:pPr>
        <w:jc w:val="both"/>
        <w:rPr>
          <w:rFonts w:ascii="Times New Roman" w:hAnsi="Times New Roman"/>
          <w:b/>
          <w:sz w:val="26"/>
          <w:szCs w:val="26"/>
        </w:rPr>
      </w:pPr>
      <w:r>
        <w:rPr>
          <w:rFonts w:ascii="Times New Roman" w:hAnsi="Times New Roman"/>
          <w:sz w:val="26"/>
          <w:szCs w:val="26"/>
        </w:rPr>
        <w:t xml:space="preserve">- </w:t>
      </w:r>
      <w:r w:rsidR="00ED2325" w:rsidRPr="00ED2325">
        <w:rPr>
          <w:rFonts w:ascii="Times New Roman" w:hAnsi="Times New Roman"/>
          <w:sz w:val="26"/>
          <w:szCs w:val="26"/>
        </w:rPr>
        <w:t>Quy định về cách tính tiền thưởng, tiền lương của các khoản tiền lương và phụ cấp theo lương.</w:t>
      </w:r>
    </w:p>
    <w:p w14:paraId="30E96250" w14:textId="77777777" w:rsidR="00ED2325" w:rsidRPr="00ED2325" w:rsidRDefault="004019EC" w:rsidP="00ED2325">
      <w:pPr>
        <w:jc w:val="both"/>
        <w:rPr>
          <w:rFonts w:ascii="Times New Roman" w:hAnsi="Times New Roman"/>
          <w:b/>
          <w:sz w:val="26"/>
          <w:szCs w:val="26"/>
        </w:rPr>
      </w:pPr>
      <w:r>
        <w:rPr>
          <w:rFonts w:ascii="Times New Roman" w:hAnsi="Times New Roman"/>
          <w:sz w:val="26"/>
          <w:szCs w:val="26"/>
        </w:rPr>
        <w:t xml:space="preserve">- </w:t>
      </w:r>
      <w:r w:rsidR="00ED2325" w:rsidRPr="00ED2325">
        <w:rPr>
          <w:rFonts w:ascii="Times New Roman" w:hAnsi="Times New Roman"/>
          <w:sz w:val="26"/>
          <w:szCs w:val="26"/>
        </w:rPr>
        <w:t xml:space="preserve">Thực thi theo đúng quy định của pháp luật về lao động về </w:t>
      </w:r>
      <w:r w:rsidR="00ED2325">
        <w:rPr>
          <w:rFonts w:ascii="Times New Roman" w:hAnsi="Times New Roman"/>
          <w:sz w:val="26"/>
          <w:szCs w:val="26"/>
        </w:rPr>
        <w:t xml:space="preserve">lương thưởng </w:t>
      </w:r>
      <w:r w:rsidR="00ED2325" w:rsidRPr="00ED2325">
        <w:rPr>
          <w:rFonts w:ascii="Times New Roman" w:hAnsi="Times New Roman"/>
          <w:sz w:val="26"/>
          <w:szCs w:val="26"/>
        </w:rPr>
        <w:t>và chế độ dành cho người lao động.</w:t>
      </w:r>
    </w:p>
    <w:p w14:paraId="046D6F68" w14:textId="77777777" w:rsidR="00ED2325" w:rsidRPr="00ED2325" w:rsidRDefault="004019EC" w:rsidP="00ED2325">
      <w:pPr>
        <w:jc w:val="both"/>
        <w:rPr>
          <w:rFonts w:ascii="Times New Roman" w:hAnsi="Times New Roman"/>
          <w:b/>
          <w:sz w:val="26"/>
          <w:szCs w:val="26"/>
        </w:rPr>
      </w:pPr>
      <w:r>
        <w:rPr>
          <w:rFonts w:ascii="Times New Roman" w:hAnsi="Times New Roman"/>
          <w:sz w:val="26"/>
          <w:szCs w:val="26"/>
        </w:rPr>
        <w:t>-</w:t>
      </w:r>
      <w:r w:rsidR="00ED2325" w:rsidRPr="00ED2325">
        <w:rPr>
          <w:rFonts w:ascii="Times New Roman" w:hAnsi="Times New Roman"/>
          <w:sz w:val="26"/>
          <w:szCs w:val="26"/>
        </w:rPr>
        <w:t xml:space="preserve"> Đảm bảo đời sống cho người lao động trong Công ty, yên tâm làm việc, công tác đáp ứng mức sống cơ bản cho người lao động trong công ty.</w:t>
      </w:r>
    </w:p>
    <w:p w14:paraId="7557A22C" w14:textId="77777777" w:rsidR="00ED2325" w:rsidRPr="00ED2325" w:rsidRDefault="00ED2325" w:rsidP="00ED2325">
      <w:pPr>
        <w:jc w:val="both"/>
        <w:rPr>
          <w:rFonts w:ascii="Times New Roman" w:hAnsi="Times New Roman"/>
          <w:b/>
          <w:sz w:val="26"/>
          <w:szCs w:val="26"/>
        </w:rPr>
      </w:pPr>
      <w:r w:rsidRPr="00ED2325">
        <w:rPr>
          <w:rFonts w:ascii="Times New Roman" w:hAnsi="Times New Roman"/>
          <w:b/>
          <w:sz w:val="26"/>
          <w:szCs w:val="26"/>
        </w:rPr>
        <w:t>II. CĂN CỨ PHÁP LÝ</w:t>
      </w:r>
    </w:p>
    <w:p w14:paraId="3DF5776F" w14:textId="77777777" w:rsidR="004019EC" w:rsidRDefault="00ED2325" w:rsidP="00ED2325">
      <w:pPr>
        <w:pStyle w:val="ListParagraph"/>
        <w:numPr>
          <w:ilvl w:val="0"/>
          <w:numId w:val="2"/>
        </w:numPr>
        <w:tabs>
          <w:tab w:val="left" w:pos="284"/>
        </w:tabs>
        <w:ind w:left="0" w:firstLine="0"/>
        <w:jc w:val="both"/>
        <w:rPr>
          <w:rFonts w:ascii="Times New Roman" w:hAnsi="Times New Roman"/>
          <w:sz w:val="26"/>
          <w:szCs w:val="26"/>
        </w:rPr>
      </w:pPr>
      <w:r w:rsidRPr="004019EC">
        <w:rPr>
          <w:rFonts w:ascii="Times New Roman" w:hAnsi="Times New Roman"/>
          <w:sz w:val="26"/>
          <w:szCs w:val="26"/>
        </w:rPr>
        <w:t>Căn cứ Bộ luật lao động năm 2012 được Quốc hội nước Cộng Hòa Xã Hội Ch</w:t>
      </w:r>
      <w:r w:rsidR="00572FF8" w:rsidRPr="004019EC">
        <w:rPr>
          <w:rFonts w:ascii="Times New Roman" w:hAnsi="Times New Roman"/>
          <w:sz w:val="26"/>
          <w:szCs w:val="26"/>
        </w:rPr>
        <w:t>ủ Nghĩa Việt Nam thông qua ngày 18/06/2012 có hiệu lực ngày 01/05/2013.</w:t>
      </w:r>
    </w:p>
    <w:p w14:paraId="0CF3A423" w14:textId="77777777" w:rsidR="004019EC" w:rsidRDefault="00572FF8" w:rsidP="00ED2325">
      <w:pPr>
        <w:pStyle w:val="ListParagraph"/>
        <w:numPr>
          <w:ilvl w:val="0"/>
          <w:numId w:val="2"/>
        </w:numPr>
        <w:tabs>
          <w:tab w:val="left" w:pos="284"/>
        </w:tabs>
        <w:ind w:left="0" w:firstLine="0"/>
        <w:jc w:val="both"/>
        <w:rPr>
          <w:rFonts w:ascii="Times New Roman" w:hAnsi="Times New Roman"/>
          <w:sz w:val="26"/>
          <w:szCs w:val="26"/>
        </w:rPr>
      </w:pPr>
      <w:r w:rsidRPr="004019EC">
        <w:rPr>
          <w:rFonts w:ascii="Times New Roman" w:hAnsi="Times New Roman"/>
          <w:sz w:val="26"/>
          <w:szCs w:val="26"/>
        </w:rPr>
        <w:t>Căn cứ Luật việc làm năm 2013 được Quốc hội nước Cộng Hòa Xã Hội Chủ Nghĩa Việt Nam thông qua ngày 16/11/2013 có hiệu lực ngày 01/01/2015.</w:t>
      </w:r>
    </w:p>
    <w:p w14:paraId="79EC78C6" w14:textId="77777777" w:rsidR="004019EC" w:rsidRDefault="00572FF8" w:rsidP="004019EC">
      <w:pPr>
        <w:pStyle w:val="ListParagraph"/>
        <w:numPr>
          <w:ilvl w:val="0"/>
          <w:numId w:val="2"/>
        </w:numPr>
        <w:tabs>
          <w:tab w:val="left" w:pos="284"/>
        </w:tabs>
        <w:ind w:left="0" w:firstLine="0"/>
        <w:jc w:val="both"/>
        <w:rPr>
          <w:rFonts w:ascii="Times New Roman" w:hAnsi="Times New Roman"/>
          <w:sz w:val="26"/>
          <w:szCs w:val="26"/>
        </w:rPr>
      </w:pPr>
      <w:r w:rsidRPr="004019EC">
        <w:rPr>
          <w:rFonts w:ascii="Times New Roman" w:hAnsi="Times New Roman"/>
          <w:sz w:val="26"/>
          <w:szCs w:val="26"/>
        </w:rPr>
        <w:t>Căn cứ Luật doanh nghiệp năm 2014 được Quốc hội nước Cộng Hòa Xã Hội Chủ Nghĩa Việt Nam thông qua ngày 26/11/2014 có hiệu lực ngày 01/07/2015</w:t>
      </w:r>
      <w:r w:rsidR="00ED2325" w:rsidRPr="004019EC">
        <w:rPr>
          <w:rFonts w:ascii="Times New Roman" w:hAnsi="Times New Roman"/>
          <w:sz w:val="26"/>
          <w:szCs w:val="26"/>
        </w:rPr>
        <w:t>.</w:t>
      </w:r>
    </w:p>
    <w:p w14:paraId="7FE24E9E" w14:textId="77777777" w:rsidR="004019EC" w:rsidRDefault="004019EC" w:rsidP="004019EC">
      <w:pPr>
        <w:pStyle w:val="ListParagraph"/>
        <w:numPr>
          <w:ilvl w:val="0"/>
          <w:numId w:val="2"/>
        </w:numPr>
        <w:tabs>
          <w:tab w:val="left" w:pos="284"/>
        </w:tabs>
        <w:ind w:left="0" w:firstLine="0"/>
        <w:jc w:val="both"/>
        <w:rPr>
          <w:rFonts w:ascii="Times New Roman" w:hAnsi="Times New Roman"/>
          <w:sz w:val="26"/>
          <w:szCs w:val="26"/>
        </w:rPr>
      </w:pPr>
      <w:r w:rsidRPr="004019EC">
        <w:rPr>
          <w:rFonts w:ascii="Times New Roman" w:hAnsi="Times New Roman"/>
          <w:sz w:val="26"/>
          <w:szCs w:val="26"/>
        </w:rPr>
        <w:t>Căn cứ nghị định số 157/2018/NĐ-CP quy định về mức lương tối thiểu vùng đối với người lao động làm việc theo hợp đồng lao động được Chính phủ ban hành vào ngày 16/11/2018.</w:t>
      </w:r>
    </w:p>
    <w:p w14:paraId="27EF0BFF" w14:textId="77777777" w:rsidR="00760EDF" w:rsidRDefault="004019EC" w:rsidP="004019EC">
      <w:pPr>
        <w:pStyle w:val="ListParagraph"/>
        <w:numPr>
          <w:ilvl w:val="0"/>
          <w:numId w:val="2"/>
        </w:numPr>
        <w:tabs>
          <w:tab w:val="left" w:pos="284"/>
        </w:tabs>
        <w:ind w:left="0" w:firstLine="0"/>
        <w:jc w:val="both"/>
        <w:rPr>
          <w:rFonts w:ascii="Times New Roman" w:hAnsi="Times New Roman"/>
          <w:sz w:val="26"/>
          <w:szCs w:val="26"/>
        </w:rPr>
      </w:pPr>
      <w:r w:rsidRPr="00760EDF">
        <w:rPr>
          <w:rFonts w:ascii="Times New Roman" w:hAnsi="Times New Roman"/>
          <w:sz w:val="26"/>
          <w:szCs w:val="26"/>
        </w:rPr>
        <w:lastRenderedPageBreak/>
        <w:t>Căn cứ vào điều lệ tổ chức và hoạt động của Công ty</w:t>
      </w:r>
      <w:r w:rsidR="00760EDF">
        <w:rPr>
          <w:rFonts w:ascii="Times New Roman" w:hAnsi="Times New Roman"/>
          <w:sz w:val="26"/>
          <w:szCs w:val="26"/>
        </w:rPr>
        <w:t xml:space="preserve"> </w:t>
      </w:r>
      <w:r w:rsidR="00580D0F">
        <w:rPr>
          <w:rFonts w:ascii="Times New Roman" w:hAnsi="Times New Roman"/>
          <w:sz w:val="26"/>
          <w:szCs w:val="26"/>
        </w:rPr>
        <w:t>TNHH ….</w:t>
      </w:r>
    </w:p>
    <w:p w14:paraId="18ABEE36" w14:textId="77777777" w:rsidR="004019EC" w:rsidRPr="00760EDF" w:rsidRDefault="004019EC" w:rsidP="004019EC">
      <w:pPr>
        <w:pStyle w:val="ListParagraph"/>
        <w:numPr>
          <w:ilvl w:val="0"/>
          <w:numId w:val="2"/>
        </w:numPr>
        <w:tabs>
          <w:tab w:val="left" w:pos="284"/>
        </w:tabs>
        <w:ind w:left="0" w:firstLine="0"/>
        <w:jc w:val="both"/>
        <w:rPr>
          <w:rFonts w:ascii="Times New Roman" w:hAnsi="Times New Roman"/>
          <w:sz w:val="26"/>
          <w:szCs w:val="26"/>
        </w:rPr>
      </w:pPr>
      <w:r w:rsidRPr="00760EDF">
        <w:rPr>
          <w:rFonts w:ascii="Times New Roman" w:hAnsi="Times New Roman"/>
          <w:sz w:val="26"/>
          <w:szCs w:val="26"/>
        </w:rPr>
        <w:t xml:space="preserve">Căn cứ biên bản họp hội đồng </w:t>
      </w:r>
      <w:r w:rsidR="00580D0F">
        <w:rPr>
          <w:rFonts w:ascii="Times New Roman" w:hAnsi="Times New Roman"/>
          <w:sz w:val="26"/>
          <w:szCs w:val="26"/>
        </w:rPr>
        <w:t xml:space="preserve">thành viên </w:t>
      </w:r>
      <w:r w:rsidRPr="00760EDF">
        <w:rPr>
          <w:rFonts w:ascii="Times New Roman" w:hAnsi="Times New Roman"/>
          <w:sz w:val="26"/>
          <w:szCs w:val="26"/>
        </w:rPr>
        <w:t>ngày …/…/….. về việc thông qua quy chế trả lương, thưởng của công ty từ năm….</w:t>
      </w:r>
    </w:p>
    <w:p w14:paraId="16DE466A" w14:textId="77777777" w:rsidR="00ED2325" w:rsidRPr="004019EC" w:rsidRDefault="00ED2325" w:rsidP="004019EC">
      <w:pPr>
        <w:pStyle w:val="ListParagraph"/>
        <w:numPr>
          <w:ilvl w:val="0"/>
          <w:numId w:val="2"/>
        </w:numPr>
        <w:tabs>
          <w:tab w:val="left" w:pos="284"/>
        </w:tabs>
        <w:ind w:left="0" w:firstLine="0"/>
        <w:jc w:val="both"/>
        <w:rPr>
          <w:rFonts w:ascii="Times New Roman" w:hAnsi="Times New Roman"/>
          <w:sz w:val="26"/>
          <w:szCs w:val="26"/>
        </w:rPr>
      </w:pPr>
      <w:r w:rsidRPr="004019EC">
        <w:rPr>
          <w:rFonts w:ascii="Times New Roman" w:hAnsi="Times New Roman"/>
          <w:sz w:val="26"/>
          <w:szCs w:val="26"/>
        </w:rPr>
        <w:t xml:space="preserve"> Nội dung được quy định trong quy chế này bắt đầu có hiệu lực thi hành kể từ ngày được Sở Lao Động – Thương binh xã hội Thành Phố Hồ Chí Minh thừa nhận và bãi bỏ các quy định trước đây trái với quy chế này.</w:t>
      </w:r>
    </w:p>
    <w:p w14:paraId="68401E35" w14:textId="77777777" w:rsidR="00ED2325" w:rsidRPr="00ED2325" w:rsidRDefault="00ED2325" w:rsidP="00ED2325">
      <w:pPr>
        <w:jc w:val="both"/>
        <w:rPr>
          <w:rFonts w:ascii="Times New Roman" w:hAnsi="Times New Roman"/>
          <w:b/>
          <w:sz w:val="26"/>
          <w:szCs w:val="26"/>
        </w:rPr>
      </w:pPr>
      <w:r w:rsidRPr="00ED2325">
        <w:rPr>
          <w:rFonts w:ascii="Times New Roman" w:hAnsi="Times New Roman"/>
          <w:b/>
          <w:sz w:val="26"/>
          <w:szCs w:val="26"/>
        </w:rPr>
        <w:t>III. PHẠM VI ÁP DỤNG</w:t>
      </w:r>
    </w:p>
    <w:p w14:paraId="7ED3BEF3" w14:textId="77777777" w:rsidR="00ED2325" w:rsidRPr="00ED2325" w:rsidRDefault="00ED2325" w:rsidP="00ED2325">
      <w:pPr>
        <w:jc w:val="both"/>
        <w:rPr>
          <w:rFonts w:ascii="Times New Roman" w:hAnsi="Times New Roman"/>
          <w:sz w:val="26"/>
          <w:szCs w:val="26"/>
        </w:rPr>
      </w:pPr>
      <w:r w:rsidRPr="00ED2325">
        <w:rPr>
          <w:rFonts w:ascii="Times New Roman" w:hAnsi="Times New Roman"/>
          <w:sz w:val="26"/>
          <w:szCs w:val="26"/>
        </w:rPr>
        <w:t>– Áp dụng cho toàn thể người lao động làm việc tại công ty.</w:t>
      </w:r>
    </w:p>
    <w:p w14:paraId="1C517F78" w14:textId="77777777" w:rsidR="00ED2325" w:rsidRPr="00ED2325" w:rsidRDefault="00ED2325" w:rsidP="00ED2325">
      <w:pPr>
        <w:spacing w:before="120" w:after="120" w:line="360" w:lineRule="auto"/>
        <w:rPr>
          <w:rFonts w:ascii="Times New Roman" w:hAnsi="Times New Roman"/>
          <w:b/>
          <w:sz w:val="26"/>
          <w:szCs w:val="26"/>
        </w:rPr>
      </w:pPr>
      <w:r w:rsidRPr="00ED2325">
        <w:rPr>
          <w:rFonts w:ascii="Times New Roman" w:hAnsi="Times New Roman"/>
          <w:b/>
          <w:sz w:val="26"/>
          <w:szCs w:val="26"/>
        </w:rPr>
        <w:t>IV. NỘI DUNG</w:t>
      </w:r>
    </w:p>
    <w:p w14:paraId="7D93D690" w14:textId="77777777" w:rsidR="00ED2325" w:rsidRPr="00ED2325" w:rsidRDefault="00ED2325" w:rsidP="00ED2325">
      <w:pPr>
        <w:spacing w:before="120" w:after="120" w:line="360" w:lineRule="auto"/>
        <w:jc w:val="center"/>
        <w:rPr>
          <w:rFonts w:ascii="Times New Roman" w:hAnsi="Times New Roman"/>
          <w:b/>
          <w:sz w:val="26"/>
          <w:szCs w:val="26"/>
        </w:rPr>
      </w:pPr>
      <w:r w:rsidRPr="00ED2325">
        <w:rPr>
          <w:rFonts w:ascii="Times New Roman" w:hAnsi="Times New Roman"/>
          <w:b/>
          <w:sz w:val="26"/>
          <w:szCs w:val="26"/>
        </w:rPr>
        <w:t>Chương 1</w:t>
      </w:r>
    </w:p>
    <w:p w14:paraId="2B9B4674" w14:textId="77777777" w:rsidR="00ED2325" w:rsidRPr="00ED2325" w:rsidRDefault="00ED2325" w:rsidP="00ED2325">
      <w:pPr>
        <w:spacing w:before="120" w:after="120" w:line="360" w:lineRule="auto"/>
        <w:jc w:val="center"/>
        <w:rPr>
          <w:rFonts w:ascii="Times New Roman" w:hAnsi="Times New Roman"/>
          <w:b/>
          <w:sz w:val="26"/>
          <w:szCs w:val="26"/>
        </w:rPr>
      </w:pPr>
      <w:r w:rsidRPr="00ED2325">
        <w:rPr>
          <w:rFonts w:ascii="Times New Roman" w:hAnsi="Times New Roman"/>
          <w:b/>
          <w:sz w:val="26"/>
          <w:szCs w:val="26"/>
        </w:rPr>
        <w:t>NHỮNG QUY ĐỊNH CHUNG</w:t>
      </w:r>
    </w:p>
    <w:p w14:paraId="7EEA9898"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1. Lương chính</w:t>
      </w:r>
    </w:p>
    <w:p w14:paraId="08ECF1DD"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Là mức lương trả cho người lao động làm hành chính trong điều kiện bình thường theo thời gian làm việc thực tế trong tháng. Mức lương này được xác định theo quy định tại Nghị đinh 157/2018/NĐ-CP về mức lương tối thiểu vùng.</w:t>
      </w:r>
    </w:p>
    <w:p w14:paraId="05075B78"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2. Lương đóng bảo hiểm xã hội</w:t>
      </w:r>
    </w:p>
    <w:p w14:paraId="064CB635"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Là mức tiền lương và phụ cấp theo lương theo quy định tại Điều 4 Thông tư 47/2015/TT-BLĐTBXH hướng dẫn thực hiện về hợp đồng lao động, kỷ luật lao động, trách nhiệm vật chất.</w:t>
      </w:r>
    </w:p>
    <w:p w14:paraId="47F6B7CA"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3. Lương thử việc</w:t>
      </w:r>
    </w:p>
    <w:p w14:paraId="5EF5A47C"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Được hưởng bằng 85% lương mức lương chính thức của công việc đó.</w:t>
      </w:r>
    </w:p>
    <w:p w14:paraId="10B41CAA"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4. Lương khoán</w:t>
      </w:r>
    </w:p>
    <w:p w14:paraId="68BC63A5"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Là mức lương dành cho cá nhân trực tiếp làm công việc có tính chất thời vụ, vụ việc, những công việc được giao trong khoảng thời gian nhất định, theo khối lượng công việc chi tiết qua hợp đồng khoán việc.</w:t>
      </w:r>
    </w:p>
    <w:p w14:paraId="1E47B27F"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lastRenderedPageBreak/>
        <w:t>Điều 5. Cách tính lương</w:t>
      </w:r>
    </w:p>
    <w:p w14:paraId="3F9767C9"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Sử dụng hình thức trả lương theo thời gian làm việc thực tế trong tháng bằng ngày công chấm chuẩn làm việc tháng.</w:t>
      </w:r>
    </w:p>
    <w:p w14:paraId="2E7565F5"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6. Lương thời gian</w:t>
      </w:r>
    </w:p>
    <w:p w14:paraId="68D53CF8"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Được áp dụng cho tất cả nhân viên và các lãnh đạo tham gia làm việc tại công ty.</w:t>
      </w:r>
    </w:p>
    <w:p w14:paraId="5790F58C" w14:textId="77777777" w:rsidR="00ED2325" w:rsidRPr="00ED2325" w:rsidRDefault="00ED2325" w:rsidP="00ED2325">
      <w:pPr>
        <w:spacing w:before="120" w:after="120" w:line="360" w:lineRule="auto"/>
        <w:jc w:val="center"/>
        <w:rPr>
          <w:rFonts w:ascii="Times New Roman" w:hAnsi="Times New Roman"/>
          <w:b/>
          <w:sz w:val="26"/>
          <w:szCs w:val="26"/>
        </w:rPr>
      </w:pPr>
      <w:r w:rsidRPr="00ED2325">
        <w:rPr>
          <w:rFonts w:ascii="Times New Roman" w:hAnsi="Times New Roman"/>
          <w:b/>
          <w:sz w:val="26"/>
          <w:szCs w:val="26"/>
        </w:rPr>
        <w:t>Chương 2</w:t>
      </w:r>
    </w:p>
    <w:p w14:paraId="6F28D492" w14:textId="77777777" w:rsidR="00ED2325" w:rsidRPr="00ED2325" w:rsidRDefault="00ED2325" w:rsidP="00ED2325">
      <w:pPr>
        <w:spacing w:before="120" w:after="120" w:line="360" w:lineRule="auto"/>
        <w:jc w:val="center"/>
        <w:rPr>
          <w:rFonts w:ascii="Times New Roman" w:hAnsi="Times New Roman"/>
          <w:b/>
          <w:sz w:val="26"/>
          <w:szCs w:val="26"/>
        </w:rPr>
      </w:pPr>
      <w:r w:rsidRPr="00ED2325">
        <w:rPr>
          <w:rFonts w:ascii="Times New Roman" w:hAnsi="Times New Roman"/>
          <w:b/>
          <w:sz w:val="26"/>
          <w:szCs w:val="26"/>
        </w:rPr>
        <w:t>CÁC KHOẢN TRỢ CẤP VÀ PHỤ CẤP</w:t>
      </w:r>
    </w:p>
    <w:p w14:paraId="0C6FE7A4"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Ngoài mức lương chính nhận được qua thỏa thuận và ghi rõ trong hợp đồng lao động thì người lao động còn nhận được các khoản trợ cấp và phụ cấp như sau:</w:t>
      </w:r>
    </w:p>
    <w:p w14:paraId="3C164922"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7. Phụ cấp</w:t>
      </w:r>
    </w:p>
    <w:p w14:paraId="3E006CED"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7.1 Chức danh: Giám đốc, Phó Giám đốc, Trưởng phòng kinh doanh, Kế toán trưởng được hưởng phụ cấp trách nhiệm theo các mức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1915"/>
        <w:gridCol w:w="1915"/>
        <w:gridCol w:w="1915"/>
        <w:gridCol w:w="1916"/>
      </w:tblGrid>
      <w:tr w:rsidR="00ED2325" w:rsidRPr="00ED2325" w14:paraId="3510A6F2" w14:textId="77777777" w:rsidTr="00760EDF">
        <w:tc>
          <w:tcPr>
            <w:tcW w:w="1915" w:type="dxa"/>
            <w:shd w:val="clear" w:color="auto" w:fill="auto"/>
            <w:vAlign w:val="center"/>
          </w:tcPr>
          <w:p w14:paraId="315F9631"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t>Chức danh</w:t>
            </w:r>
          </w:p>
        </w:tc>
        <w:tc>
          <w:tcPr>
            <w:tcW w:w="1915" w:type="dxa"/>
            <w:shd w:val="clear" w:color="auto" w:fill="auto"/>
            <w:vAlign w:val="center"/>
          </w:tcPr>
          <w:p w14:paraId="3B11A454"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t>Giám đốc</w:t>
            </w:r>
          </w:p>
        </w:tc>
        <w:tc>
          <w:tcPr>
            <w:tcW w:w="1915" w:type="dxa"/>
            <w:shd w:val="clear" w:color="auto" w:fill="auto"/>
            <w:vAlign w:val="center"/>
          </w:tcPr>
          <w:p w14:paraId="2ED9EBC8"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t>Phó giám đốc</w:t>
            </w:r>
          </w:p>
        </w:tc>
        <w:tc>
          <w:tcPr>
            <w:tcW w:w="1915" w:type="dxa"/>
            <w:shd w:val="clear" w:color="auto" w:fill="auto"/>
            <w:vAlign w:val="center"/>
          </w:tcPr>
          <w:p w14:paraId="79371325"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t>Kế toán trưởng</w:t>
            </w:r>
          </w:p>
        </w:tc>
        <w:tc>
          <w:tcPr>
            <w:tcW w:w="1916" w:type="dxa"/>
            <w:shd w:val="clear" w:color="auto" w:fill="auto"/>
            <w:vAlign w:val="center"/>
          </w:tcPr>
          <w:p w14:paraId="50E67B2F"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t>Trưởng phòng kinh doanh</w:t>
            </w:r>
          </w:p>
        </w:tc>
      </w:tr>
      <w:tr w:rsidR="00ED2325" w:rsidRPr="00ED2325" w14:paraId="41CB2133" w14:textId="77777777" w:rsidTr="00053A5E">
        <w:tc>
          <w:tcPr>
            <w:tcW w:w="1915" w:type="dxa"/>
            <w:vAlign w:val="center"/>
          </w:tcPr>
          <w:p w14:paraId="5AE168D4"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t>Mức hưởng phụ cấp trách nhiệm</w:t>
            </w:r>
          </w:p>
        </w:tc>
        <w:tc>
          <w:tcPr>
            <w:tcW w:w="1915" w:type="dxa"/>
            <w:vAlign w:val="center"/>
          </w:tcPr>
          <w:p w14:paraId="147F81D5" w14:textId="77777777" w:rsidR="00ED2325" w:rsidRPr="00ED2325" w:rsidRDefault="00760EDF" w:rsidP="00053A5E">
            <w:pPr>
              <w:spacing w:line="272" w:lineRule="atLeast"/>
              <w:jc w:val="center"/>
              <w:rPr>
                <w:rFonts w:ascii="Times New Roman" w:hAnsi="Times New Roman"/>
                <w:b/>
                <w:color w:val="000000"/>
                <w:sz w:val="26"/>
                <w:szCs w:val="26"/>
              </w:rPr>
            </w:pPr>
            <w:r>
              <w:rPr>
                <w:rStyle w:val="Strong"/>
                <w:rFonts w:ascii="Times New Roman" w:hAnsi="Times New Roman"/>
                <w:b w:val="0"/>
                <w:color w:val="000000"/>
                <w:sz w:val="26"/>
                <w:szCs w:val="26"/>
              </w:rPr>
              <w:t>…</w:t>
            </w:r>
            <w:r w:rsidR="00ED2325" w:rsidRPr="00ED2325">
              <w:rPr>
                <w:rStyle w:val="Strong"/>
                <w:rFonts w:ascii="Times New Roman" w:hAnsi="Times New Roman"/>
                <w:b w:val="0"/>
                <w:color w:val="000000"/>
                <w:sz w:val="26"/>
                <w:szCs w:val="26"/>
              </w:rPr>
              <w:t xml:space="preserve"> đồng</w:t>
            </w:r>
          </w:p>
        </w:tc>
        <w:tc>
          <w:tcPr>
            <w:tcW w:w="1915" w:type="dxa"/>
            <w:vAlign w:val="center"/>
          </w:tcPr>
          <w:p w14:paraId="7AA482AB" w14:textId="77777777" w:rsidR="00ED2325" w:rsidRPr="00ED2325" w:rsidRDefault="00760EDF" w:rsidP="00053A5E">
            <w:pPr>
              <w:spacing w:line="272" w:lineRule="atLeast"/>
              <w:jc w:val="center"/>
              <w:rPr>
                <w:rFonts w:ascii="Times New Roman" w:hAnsi="Times New Roman"/>
                <w:b/>
                <w:color w:val="000000"/>
                <w:sz w:val="26"/>
                <w:szCs w:val="26"/>
              </w:rPr>
            </w:pPr>
            <w:r>
              <w:rPr>
                <w:rStyle w:val="Strong"/>
                <w:rFonts w:ascii="Times New Roman" w:hAnsi="Times New Roman"/>
                <w:b w:val="0"/>
                <w:color w:val="000000"/>
                <w:sz w:val="26"/>
                <w:szCs w:val="26"/>
              </w:rPr>
              <w:t>…</w:t>
            </w:r>
            <w:r w:rsidR="00ED2325" w:rsidRPr="00ED2325">
              <w:rPr>
                <w:rStyle w:val="Strong"/>
                <w:rFonts w:ascii="Times New Roman" w:hAnsi="Times New Roman"/>
                <w:b w:val="0"/>
                <w:color w:val="000000"/>
                <w:sz w:val="26"/>
                <w:szCs w:val="26"/>
              </w:rPr>
              <w:t xml:space="preserve"> đồng</w:t>
            </w:r>
          </w:p>
        </w:tc>
        <w:tc>
          <w:tcPr>
            <w:tcW w:w="1915" w:type="dxa"/>
            <w:vAlign w:val="center"/>
          </w:tcPr>
          <w:p w14:paraId="1435E677" w14:textId="77777777" w:rsidR="00ED2325" w:rsidRPr="00ED2325" w:rsidRDefault="00760EDF" w:rsidP="00053A5E">
            <w:pPr>
              <w:spacing w:line="272" w:lineRule="atLeast"/>
              <w:jc w:val="center"/>
              <w:rPr>
                <w:rFonts w:ascii="Times New Roman" w:hAnsi="Times New Roman"/>
                <w:b/>
                <w:color w:val="000000"/>
                <w:sz w:val="26"/>
                <w:szCs w:val="26"/>
              </w:rPr>
            </w:pPr>
            <w:r>
              <w:rPr>
                <w:rStyle w:val="Strong"/>
                <w:rFonts w:ascii="Times New Roman" w:hAnsi="Times New Roman"/>
                <w:b w:val="0"/>
                <w:color w:val="000000"/>
                <w:sz w:val="26"/>
                <w:szCs w:val="26"/>
              </w:rPr>
              <w:t>…</w:t>
            </w:r>
            <w:r w:rsidR="00ED2325" w:rsidRPr="00ED2325">
              <w:rPr>
                <w:rStyle w:val="Strong"/>
                <w:rFonts w:ascii="Times New Roman" w:hAnsi="Times New Roman"/>
                <w:b w:val="0"/>
                <w:color w:val="000000"/>
                <w:sz w:val="26"/>
                <w:szCs w:val="26"/>
              </w:rPr>
              <w:t xml:space="preserve"> đồng</w:t>
            </w:r>
          </w:p>
        </w:tc>
        <w:tc>
          <w:tcPr>
            <w:tcW w:w="1916" w:type="dxa"/>
            <w:vAlign w:val="center"/>
          </w:tcPr>
          <w:p w14:paraId="72D71EF2" w14:textId="77777777" w:rsidR="00ED2325" w:rsidRPr="00ED2325" w:rsidRDefault="00760EDF" w:rsidP="00053A5E">
            <w:pPr>
              <w:spacing w:line="272" w:lineRule="atLeast"/>
              <w:jc w:val="center"/>
              <w:rPr>
                <w:rFonts w:ascii="Times New Roman" w:hAnsi="Times New Roman"/>
                <w:b/>
                <w:color w:val="000000"/>
                <w:sz w:val="26"/>
                <w:szCs w:val="26"/>
              </w:rPr>
            </w:pPr>
            <w:r>
              <w:rPr>
                <w:rStyle w:val="Strong"/>
                <w:rFonts w:ascii="Times New Roman" w:hAnsi="Times New Roman"/>
                <w:b w:val="0"/>
                <w:color w:val="000000"/>
                <w:sz w:val="26"/>
                <w:szCs w:val="26"/>
              </w:rPr>
              <w:t>…</w:t>
            </w:r>
            <w:r w:rsidR="00ED2325" w:rsidRPr="00ED2325">
              <w:rPr>
                <w:rStyle w:val="Strong"/>
                <w:rFonts w:ascii="Times New Roman" w:hAnsi="Times New Roman"/>
                <w:b w:val="0"/>
                <w:color w:val="000000"/>
                <w:sz w:val="26"/>
                <w:szCs w:val="26"/>
              </w:rPr>
              <w:t xml:space="preserve"> đồng</w:t>
            </w:r>
          </w:p>
        </w:tc>
      </w:tr>
    </w:tbl>
    <w:p w14:paraId="28C581F6"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7.2 Tất cả người lao động chính thức (ngoại trừ lao động thời vụ) ký hợp đồng lao động trên 03 tháng: được hưởng các loại phụ cấp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ED2325" w:rsidRPr="00ED2325" w14:paraId="231FA648" w14:textId="77777777" w:rsidTr="00760EDF">
        <w:tc>
          <w:tcPr>
            <w:tcW w:w="2394" w:type="dxa"/>
            <w:vMerge w:val="restart"/>
            <w:shd w:val="clear" w:color="auto" w:fill="auto"/>
            <w:vAlign w:val="center"/>
          </w:tcPr>
          <w:p w14:paraId="3C178B71" w14:textId="77777777" w:rsidR="00ED2325" w:rsidRPr="00ED2325" w:rsidRDefault="00ED2325" w:rsidP="00053A5E">
            <w:pPr>
              <w:spacing w:before="120" w:after="120" w:line="360" w:lineRule="auto"/>
              <w:jc w:val="center"/>
              <w:rPr>
                <w:rFonts w:ascii="Times New Roman" w:hAnsi="Times New Roman"/>
                <w:sz w:val="26"/>
                <w:szCs w:val="26"/>
              </w:rPr>
            </w:pPr>
            <w:r w:rsidRPr="00ED2325">
              <w:rPr>
                <w:rFonts w:ascii="Times New Roman" w:hAnsi="Times New Roman"/>
                <w:sz w:val="26"/>
                <w:szCs w:val="26"/>
              </w:rPr>
              <w:t>Chức danh</w:t>
            </w:r>
          </w:p>
        </w:tc>
        <w:tc>
          <w:tcPr>
            <w:tcW w:w="7182" w:type="dxa"/>
            <w:gridSpan w:val="3"/>
            <w:shd w:val="clear" w:color="auto" w:fill="auto"/>
            <w:vAlign w:val="center"/>
          </w:tcPr>
          <w:p w14:paraId="6E4D360E" w14:textId="77777777" w:rsidR="00ED2325" w:rsidRPr="00ED2325" w:rsidRDefault="00ED2325" w:rsidP="00053A5E">
            <w:pPr>
              <w:spacing w:before="120" w:after="120" w:line="360" w:lineRule="auto"/>
              <w:jc w:val="center"/>
              <w:rPr>
                <w:rFonts w:ascii="Times New Roman" w:hAnsi="Times New Roman"/>
                <w:sz w:val="26"/>
                <w:szCs w:val="26"/>
              </w:rPr>
            </w:pPr>
            <w:r w:rsidRPr="00ED2325">
              <w:rPr>
                <w:rFonts w:ascii="Times New Roman" w:hAnsi="Times New Roman"/>
                <w:sz w:val="26"/>
                <w:szCs w:val="26"/>
              </w:rPr>
              <w:t>Phụ cấp mỗi tháng</w:t>
            </w:r>
          </w:p>
        </w:tc>
      </w:tr>
      <w:tr w:rsidR="00ED2325" w:rsidRPr="00ED2325" w14:paraId="57F1A8C0" w14:textId="77777777" w:rsidTr="00760EDF">
        <w:tc>
          <w:tcPr>
            <w:tcW w:w="2394" w:type="dxa"/>
            <w:vMerge/>
            <w:shd w:val="clear" w:color="auto" w:fill="auto"/>
            <w:vAlign w:val="center"/>
          </w:tcPr>
          <w:p w14:paraId="103AE0EA" w14:textId="77777777" w:rsidR="00ED2325" w:rsidRPr="00ED2325" w:rsidRDefault="00ED2325" w:rsidP="00053A5E">
            <w:pPr>
              <w:spacing w:before="120" w:after="120" w:line="360" w:lineRule="auto"/>
              <w:jc w:val="center"/>
              <w:rPr>
                <w:rFonts w:ascii="Times New Roman" w:hAnsi="Times New Roman"/>
                <w:sz w:val="26"/>
                <w:szCs w:val="26"/>
              </w:rPr>
            </w:pPr>
          </w:p>
        </w:tc>
        <w:tc>
          <w:tcPr>
            <w:tcW w:w="2394" w:type="dxa"/>
            <w:shd w:val="clear" w:color="auto" w:fill="auto"/>
            <w:vAlign w:val="center"/>
          </w:tcPr>
          <w:p w14:paraId="3DD332CC" w14:textId="77777777" w:rsidR="00ED2325" w:rsidRPr="00ED2325" w:rsidRDefault="00ED2325" w:rsidP="00053A5E">
            <w:pPr>
              <w:spacing w:before="120" w:after="120" w:line="360" w:lineRule="auto"/>
              <w:jc w:val="center"/>
              <w:rPr>
                <w:rFonts w:ascii="Times New Roman" w:hAnsi="Times New Roman"/>
                <w:sz w:val="26"/>
                <w:szCs w:val="26"/>
              </w:rPr>
            </w:pPr>
            <w:r w:rsidRPr="00ED2325">
              <w:rPr>
                <w:rFonts w:ascii="Times New Roman" w:hAnsi="Times New Roman"/>
                <w:sz w:val="26"/>
                <w:szCs w:val="26"/>
              </w:rPr>
              <w:t>Ăn trưa</w:t>
            </w:r>
          </w:p>
        </w:tc>
        <w:tc>
          <w:tcPr>
            <w:tcW w:w="2394" w:type="dxa"/>
            <w:shd w:val="clear" w:color="auto" w:fill="auto"/>
            <w:vAlign w:val="center"/>
          </w:tcPr>
          <w:p w14:paraId="6A508204" w14:textId="77777777" w:rsidR="00ED2325" w:rsidRPr="00ED2325" w:rsidRDefault="00ED2325" w:rsidP="00053A5E">
            <w:pPr>
              <w:spacing w:before="120" w:after="120" w:line="360" w:lineRule="auto"/>
              <w:jc w:val="center"/>
              <w:rPr>
                <w:rFonts w:ascii="Times New Roman" w:hAnsi="Times New Roman"/>
                <w:sz w:val="26"/>
                <w:szCs w:val="26"/>
              </w:rPr>
            </w:pPr>
            <w:r w:rsidRPr="00ED2325">
              <w:rPr>
                <w:rFonts w:ascii="Times New Roman" w:hAnsi="Times New Roman"/>
                <w:sz w:val="26"/>
                <w:szCs w:val="26"/>
              </w:rPr>
              <w:t>Điện thoại</w:t>
            </w:r>
          </w:p>
        </w:tc>
        <w:tc>
          <w:tcPr>
            <w:tcW w:w="2394" w:type="dxa"/>
            <w:shd w:val="clear" w:color="auto" w:fill="auto"/>
            <w:vAlign w:val="center"/>
          </w:tcPr>
          <w:p w14:paraId="2D98BF5A" w14:textId="77777777" w:rsidR="00ED2325" w:rsidRPr="00ED2325" w:rsidRDefault="00ED2325" w:rsidP="00053A5E">
            <w:pPr>
              <w:spacing w:before="120" w:after="120" w:line="360" w:lineRule="auto"/>
              <w:jc w:val="center"/>
              <w:rPr>
                <w:rFonts w:ascii="Times New Roman" w:hAnsi="Times New Roman"/>
                <w:sz w:val="26"/>
                <w:szCs w:val="26"/>
              </w:rPr>
            </w:pPr>
            <w:r w:rsidRPr="00ED2325">
              <w:rPr>
                <w:rFonts w:ascii="Times New Roman" w:hAnsi="Times New Roman"/>
                <w:sz w:val="26"/>
                <w:szCs w:val="26"/>
              </w:rPr>
              <w:t>Xăng xe</w:t>
            </w:r>
          </w:p>
        </w:tc>
      </w:tr>
      <w:tr w:rsidR="00ED2325" w:rsidRPr="00ED2325" w14:paraId="4552138E" w14:textId="77777777" w:rsidTr="00053A5E">
        <w:tc>
          <w:tcPr>
            <w:tcW w:w="2394" w:type="dxa"/>
            <w:vAlign w:val="center"/>
          </w:tcPr>
          <w:p w14:paraId="6CE3AB68"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t>Giám đốc</w:t>
            </w:r>
          </w:p>
        </w:tc>
        <w:tc>
          <w:tcPr>
            <w:tcW w:w="2394" w:type="dxa"/>
            <w:vAlign w:val="center"/>
          </w:tcPr>
          <w:p w14:paraId="7533B6EE"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 xml:space="preserve"> đồng</w:t>
            </w:r>
          </w:p>
        </w:tc>
        <w:tc>
          <w:tcPr>
            <w:tcW w:w="2394" w:type="dxa"/>
            <w:vAlign w:val="center"/>
          </w:tcPr>
          <w:p w14:paraId="5BFDB5EE"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2F3953D6"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r>
      <w:tr w:rsidR="00ED2325" w:rsidRPr="00ED2325" w14:paraId="5000CE83" w14:textId="77777777" w:rsidTr="00053A5E">
        <w:tc>
          <w:tcPr>
            <w:tcW w:w="2394" w:type="dxa"/>
            <w:vAlign w:val="center"/>
          </w:tcPr>
          <w:p w14:paraId="78C50E1E"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t>Phó giám đốc</w:t>
            </w:r>
          </w:p>
        </w:tc>
        <w:tc>
          <w:tcPr>
            <w:tcW w:w="2394" w:type="dxa"/>
            <w:vAlign w:val="center"/>
          </w:tcPr>
          <w:p w14:paraId="3ABB8571"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46FB134C"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29201CE2"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r>
      <w:tr w:rsidR="00ED2325" w:rsidRPr="00ED2325" w14:paraId="522337E0" w14:textId="77777777" w:rsidTr="00053A5E">
        <w:tc>
          <w:tcPr>
            <w:tcW w:w="2394" w:type="dxa"/>
            <w:vAlign w:val="center"/>
          </w:tcPr>
          <w:p w14:paraId="49FF4B36"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t>Kế toán trưởng</w:t>
            </w:r>
          </w:p>
        </w:tc>
        <w:tc>
          <w:tcPr>
            <w:tcW w:w="2394" w:type="dxa"/>
            <w:vAlign w:val="center"/>
          </w:tcPr>
          <w:p w14:paraId="61F5255D"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14A75D52"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73B3C1EB"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r>
      <w:tr w:rsidR="00ED2325" w:rsidRPr="00ED2325" w14:paraId="58191BED" w14:textId="77777777" w:rsidTr="00053A5E">
        <w:tc>
          <w:tcPr>
            <w:tcW w:w="2394" w:type="dxa"/>
            <w:vAlign w:val="center"/>
          </w:tcPr>
          <w:p w14:paraId="2C236E9C"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lastRenderedPageBreak/>
              <w:t>Trưởng phòng kinh doanh</w:t>
            </w:r>
          </w:p>
        </w:tc>
        <w:tc>
          <w:tcPr>
            <w:tcW w:w="2394" w:type="dxa"/>
            <w:vAlign w:val="center"/>
          </w:tcPr>
          <w:p w14:paraId="66570F2A"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34EDBCD0"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1F714963"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r>
      <w:tr w:rsidR="00ED2325" w:rsidRPr="00ED2325" w14:paraId="3CDE5AC7" w14:textId="77777777" w:rsidTr="00053A5E">
        <w:tc>
          <w:tcPr>
            <w:tcW w:w="2394" w:type="dxa"/>
            <w:vAlign w:val="center"/>
          </w:tcPr>
          <w:p w14:paraId="56513F71"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t>Nhân viên kế toán</w:t>
            </w:r>
          </w:p>
        </w:tc>
        <w:tc>
          <w:tcPr>
            <w:tcW w:w="2394" w:type="dxa"/>
            <w:vAlign w:val="center"/>
          </w:tcPr>
          <w:p w14:paraId="05FBC4EB"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26BE304F"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694FFE5E"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r>
      <w:tr w:rsidR="00ED2325" w:rsidRPr="00ED2325" w14:paraId="31D20F4A" w14:textId="77777777" w:rsidTr="00053A5E">
        <w:tc>
          <w:tcPr>
            <w:tcW w:w="2394" w:type="dxa"/>
            <w:vAlign w:val="center"/>
          </w:tcPr>
          <w:p w14:paraId="394D5D15"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t>Nhân viên kinh doan</w:t>
            </w:r>
          </w:p>
        </w:tc>
        <w:tc>
          <w:tcPr>
            <w:tcW w:w="2394" w:type="dxa"/>
            <w:vAlign w:val="center"/>
          </w:tcPr>
          <w:p w14:paraId="67F8D1D5"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4F96C519"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66143F6C"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r>
      <w:tr w:rsidR="00ED2325" w:rsidRPr="00ED2325" w14:paraId="59BA4C9F" w14:textId="77777777" w:rsidTr="00053A5E">
        <w:tc>
          <w:tcPr>
            <w:tcW w:w="2394" w:type="dxa"/>
            <w:vAlign w:val="center"/>
          </w:tcPr>
          <w:p w14:paraId="62A169CA"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t>Nhân viên bán hàng</w:t>
            </w:r>
          </w:p>
        </w:tc>
        <w:tc>
          <w:tcPr>
            <w:tcW w:w="2394" w:type="dxa"/>
            <w:vAlign w:val="center"/>
          </w:tcPr>
          <w:p w14:paraId="65645767"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5579EF45"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41DD16A3"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r>
      <w:tr w:rsidR="00ED2325" w:rsidRPr="00ED2325" w14:paraId="47609084" w14:textId="77777777" w:rsidTr="00053A5E">
        <w:tc>
          <w:tcPr>
            <w:tcW w:w="2394" w:type="dxa"/>
            <w:vAlign w:val="center"/>
          </w:tcPr>
          <w:p w14:paraId="5B1A4EB2"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t>Thủ quỹ</w:t>
            </w:r>
          </w:p>
        </w:tc>
        <w:tc>
          <w:tcPr>
            <w:tcW w:w="2394" w:type="dxa"/>
            <w:vAlign w:val="center"/>
          </w:tcPr>
          <w:p w14:paraId="1B49E1D3"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7C69295A"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69644965"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r>
      <w:tr w:rsidR="00ED2325" w:rsidRPr="00ED2325" w14:paraId="73280532" w14:textId="77777777" w:rsidTr="00053A5E">
        <w:tc>
          <w:tcPr>
            <w:tcW w:w="2394" w:type="dxa"/>
            <w:vAlign w:val="center"/>
          </w:tcPr>
          <w:p w14:paraId="5E94F636" w14:textId="77777777" w:rsidR="00ED2325" w:rsidRPr="00ED2325" w:rsidRDefault="00ED2325" w:rsidP="00053A5E">
            <w:pPr>
              <w:spacing w:line="272" w:lineRule="atLeast"/>
              <w:jc w:val="center"/>
              <w:rPr>
                <w:rFonts w:ascii="Times New Roman" w:hAnsi="Times New Roman"/>
                <w:b/>
                <w:color w:val="000000"/>
                <w:sz w:val="26"/>
                <w:szCs w:val="26"/>
              </w:rPr>
            </w:pPr>
            <w:r w:rsidRPr="00ED2325">
              <w:rPr>
                <w:rStyle w:val="Strong"/>
                <w:rFonts w:ascii="Times New Roman" w:hAnsi="Times New Roman"/>
                <w:b w:val="0"/>
                <w:color w:val="000000"/>
                <w:sz w:val="26"/>
                <w:szCs w:val="26"/>
              </w:rPr>
              <w:t>Thủ kho</w:t>
            </w:r>
          </w:p>
        </w:tc>
        <w:tc>
          <w:tcPr>
            <w:tcW w:w="2394" w:type="dxa"/>
            <w:vAlign w:val="center"/>
          </w:tcPr>
          <w:p w14:paraId="13B662CA"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56F8ABCF"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c>
          <w:tcPr>
            <w:tcW w:w="2394" w:type="dxa"/>
            <w:vAlign w:val="center"/>
          </w:tcPr>
          <w:p w14:paraId="1CE40888" w14:textId="77777777" w:rsidR="00ED2325" w:rsidRPr="00ED2325" w:rsidRDefault="00760EDF" w:rsidP="00053A5E">
            <w:pPr>
              <w:spacing w:line="272" w:lineRule="atLeast"/>
              <w:jc w:val="center"/>
              <w:rPr>
                <w:rFonts w:ascii="Times New Roman" w:hAnsi="Times New Roman"/>
                <w:color w:val="000000"/>
                <w:sz w:val="26"/>
                <w:szCs w:val="26"/>
              </w:rPr>
            </w:pPr>
            <w:r>
              <w:rPr>
                <w:rFonts w:ascii="Times New Roman" w:hAnsi="Times New Roman"/>
                <w:color w:val="000000"/>
                <w:sz w:val="26"/>
                <w:szCs w:val="26"/>
              </w:rPr>
              <w:t>…</w:t>
            </w:r>
            <w:r w:rsidR="00ED2325" w:rsidRPr="00ED2325">
              <w:rPr>
                <w:rFonts w:ascii="Times New Roman" w:hAnsi="Times New Roman"/>
                <w:color w:val="000000"/>
                <w:sz w:val="26"/>
                <w:szCs w:val="26"/>
              </w:rPr>
              <w:t>đồng</w:t>
            </w:r>
          </w:p>
        </w:tc>
      </w:tr>
    </w:tbl>
    <w:p w14:paraId="615C4D6B"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Ghi chú:</w:t>
      </w:r>
    </w:p>
    <w:p w14:paraId="2D12DE42"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 Mức hưởng trên tính cho 01 tháng làm việc đầy đủ theo ngày công hành chính.</w:t>
      </w:r>
    </w:p>
    <w:p w14:paraId="47E56264"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 Mức hưởng cụ thể được ghi trong Hợp đồng lao động hoặc qu</w:t>
      </w:r>
      <w:r w:rsidR="006054E0">
        <w:rPr>
          <w:rFonts w:ascii="Times New Roman" w:hAnsi="Times New Roman"/>
          <w:sz w:val="26"/>
          <w:szCs w:val="26"/>
        </w:rPr>
        <w:t xml:space="preserve">yết định của </w:t>
      </w:r>
      <w:r w:rsidR="00580D0F">
        <w:rPr>
          <w:rFonts w:ascii="Times New Roman" w:hAnsi="Times New Roman"/>
          <w:sz w:val="26"/>
          <w:szCs w:val="26"/>
        </w:rPr>
        <w:t>hội đồng thành viên</w:t>
      </w:r>
      <w:r w:rsidRPr="00ED2325">
        <w:rPr>
          <w:rFonts w:ascii="Times New Roman" w:hAnsi="Times New Roman"/>
          <w:sz w:val="26"/>
          <w:szCs w:val="26"/>
        </w:rPr>
        <w:t>cho từng cá nhân.</w:t>
      </w:r>
    </w:p>
    <w:p w14:paraId="45FC7D0E"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 Đây là mức phụ cấp cao nhất mà người lao động được phân công làm việc theo các chức danh trên có thể nhận được.</w:t>
      </w:r>
    </w:p>
    <w:p w14:paraId="02565D0E"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7.3 Người lao động ký hợp đồng lao động dưới 03 tháng (thời vụ, khoán, thử việc): được thỏa thuận các khoản phụ cấp cụ thể trong HĐLĐ.</w:t>
      </w:r>
    </w:p>
    <w:p w14:paraId="463C82D4"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8. Trợ cấp</w:t>
      </w:r>
    </w:p>
    <w:p w14:paraId="1A73E752"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 xml:space="preserve">– Mức hưởng cụ thể của từng lao động được ghi chi tiết trong Hợp đồng lao động hoặc tại quyết định của </w:t>
      </w:r>
      <w:r w:rsidR="00580D0F">
        <w:rPr>
          <w:rFonts w:ascii="Times New Roman" w:hAnsi="Times New Roman"/>
          <w:sz w:val="26"/>
          <w:szCs w:val="26"/>
        </w:rPr>
        <w:t>hội đồng thành viên</w:t>
      </w:r>
      <w:r w:rsidRPr="00ED2325">
        <w:rPr>
          <w:rFonts w:ascii="Times New Roman" w:hAnsi="Times New Roman"/>
          <w:sz w:val="26"/>
          <w:szCs w:val="26"/>
        </w:rPr>
        <w:t>trong Công ty.</w:t>
      </w:r>
    </w:p>
    <w:p w14:paraId="6B7DF945"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 Tất cả lao động chính thức (ngoại trừ lao động thời vụ) ký hợp đồng lao động từ 06 tháng trở lên được hưởng thêm khoản tiền hỗ trợ thuê nhà từ 1.000.000 đến 2.000.000 đồng mỗi tháng.</w:t>
      </w:r>
    </w:p>
    <w:p w14:paraId="5AD0CD04"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9. Các khoản phúc lợi khác</w:t>
      </w:r>
    </w:p>
    <w:p w14:paraId="17560386"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9.1 Chế độ hiếu hỉ</w:t>
      </w:r>
    </w:p>
    <w:p w14:paraId="59D1E2D3" w14:textId="77777777" w:rsidR="00ED2325" w:rsidRPr="00ED2325" w:rsidRDefault="006054E0" w:rsidP="00ED2325">
      <w:pPr>
        <w:spacing w:before="120" w:after="120" w:line="360" w:lineRule="auto"/>
        <w:jc w:val="both"/>
        <w:rPr>
          <w:rFonts w:ascii="Times New Roman" w:hAnsi="Times New Roman"/>
          <w:sz w:val="26"/>
          <w:szCs w:val="26"/>
        </w:rPr>
      </w:pPr>
      <w:r>
        <w:rPr>
          <w:rFonts w:ascii="Times New Roman" w:hAnsi="Times New Roman"/>
          <w:sz w:val="26"/>
          <w:szCs w:val="26"/>
        </w:rPr>
        <w:t>– Người lao động: …</w:t>
      </w:r>
      <w:r w:rsidR="00ED2325" w:rsidRPr="00ED2325">
        <w:rPr>
          <w:rFonts w:ascii="Times New Roman" w:hAnsi="Times New Roman"/>
          <w:sz w:val="26"/>
          <w:szCs w:val="26"/>
        </w:rPr>
        <w:t xml:space="preserve"> đồng/người/lần.</w:t>
      </w:r>
    </w:p>
    <w:p w14:paraId="63F7ACDD"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lastRenderedPageBreak/>
        <w:t xml:space="preserve">– Vợ, chồng, bố mẹ, anh, chị, em ruột: </w:t>
      </w:r>
      <w:r w:rsidR="006054E0">
        <w:rPr>
          <w:rFonts w:ascii="Times New Roman" w:hAnsi="Times New Roman"/>
          <w:sz w:val="26"/>
          <w:szCs w:val="26"/>
        </w:rPr>
        <w:t>…</w:t>
      </w:r>
      <w:r w:rsidRPr="00ED2325">
        <w:rPr>
          <w:rFonts w:ascii="Times New Roman" w:hAnsi="Times New Roman"/>
          <w:sz w:val="26"/>
          <w:szCs w:val="26"/>
        </w:rPr>
        <w:t xml:space="preserve"> đồng/người/lần.</w:t>
      </w:r>
    </w:p>
    <w:p w14:paraId="2FAF8FED"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9.2 Hàng năm: Hàng năm công ty tổ chức cho người lao động đi thăm quan, nghỉ mát, thắng cảnh, du lịch tại địa điểm của do ban lãnh đạo công ty lựa chọn.</w:t>
      </w:r>
    </w:p>
    <w:p w14:paraId="7D313150" w14:textId="77777777" w:rsidR="00ED2325" w:rsidRPr="00ED2325" w:rsidRDefault="00ED2325" w:rsidP="00ED2325">
      <w:pPr>
        <w:spacing w:before="120" w:after="120" w:line="360" w:lineRule="auto"/>
        <w:jc w:val="center"/>
        <w:rPr>
          <w:rFonts w:ascii="Times New Roman" w:hAnsi="Times New Roman"/>
          <w:b/>
          <w:sz w:val="26"/>
          <w:szCs w:val="26"/>
        </w:rPr>
      </w:pPr>
      <w:r w:rsidRPr="00ED2325">
        <w:rPr>
          <w:rFonts w:ascii="Times New Roman" w:hAnsi="Times New Roman"/>
          <w:b/>
          <w:sz w:val="26"/>
          <w:szCs w:val="26"/>
        </w:rPr>
        <w:t>Chương 3</w:t>
      </w:r>
    </w:p>
    <w:p w14:paraId="633DCF6F" w14:textId="77777777" w:rsidR="00ED2325" w:rsidRPr="00ED2325" w:rsidRDefault="00ED2325" w:rsidP="00ED2325">
      <w:pPr>
        <w:spacing w:before="120" w:after="120" w:line="360" w:lineRule="auto"/>
        <w:jc w:val="center"/>
        <w:rPr>
          <w:rFonts w:ascii="Times New Roman" w:hAnsi="Times New Roman"/>
          <w:b/>
          <w:sz w:val="26"/>
          <w:szCs w:val="26"/>
        </w:rPr>
      </w:pPr>
      <w:r w:rsidRPr="00ED2325">
        <w:rPr>
          <w:rFonts w:ascii="Times New Roman" w:hAnsi="Times New Roman"/>
          <w:b/>
          <w:sz w:val="26"/>
          <w:szCs w:val="26"/>
        </w:rPr>
        <w:t>TÍNH VÀ TRẢ LƯƠNG</w:t>
      </w:r>
    </w:p>
    <w:p w14:paraId="554BBB73"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b/>
          <w:sz w:val="26"/>
          <w:szCs w:val="26"/>
        </w:rPr>
        <w:t>Điều 10.</w:t>
      </w:r>
      <w:r w:rsidRPr="00ED2325">
        <w:rPr>
          <w:rFonts w:ascii="Times New Roman" w:hAnsi="Times New Roman"/>
          <w:sz w:val="26"/>
          <w:szCs w:val="26"/>
        </w:rPr>
        <w:t xml:space="preserve"> </w:t>
      </w:r>
      <w:r w:rsidRPr="00ED2325">
        <w:rPr>
          <w:rFonts w:ascii="Times New Roman" w:hAnsi="Times New Roman"/>
          <w:b/>
          <w:sz w:val="26"/>
          <w:szCs w:val="26"/>
        </w:rPr>
        <w:t>Cơ sở tính lương</w:t>
      </w:r>
    </w:p>
    <w:p w14:paraId="55631AB8"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Việc tính lương dựa trên cơ sở: Chính xác về số liệu, đảm bảo thời gian trả lương cho người lao động đúng quy định.</w:t>
      </w:r>
    </w:p>
    <w:p w14:paraId="5604ECEB"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Cơ sở tính lương cho người lao động: Căn cứ vào thời gian làm việc tại bảng chấm công.</w:t>
      </w:r>
    </w:p>
    <w:p w14:paraId="1601D8AD"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Tiền lương tháng = (Tiền lương chính + Phụ cấp, trợ cấp nếu có) : 26 x</w:t>
      </w:r>
      <w:r w:rsidRPr="00ED2325">
        <w:rPr>
          <w:rFonts w:ascii="Times New Roman" w:hAnsi="Times New Roman"/>
          <w:b/>
          <w:sz w:val="26"/>
          <w:szCs w:val="26"/>
        </w:rPr>
        <w:t xml:space="preserve"> </w:t>
      </w:r>
      <w:r w:rsidRPr="00ED2325">
        <w:rPr>
          <w:rFonts w:ascii="Times New Roman" w:hAnsi="Times New Roman"/>
          <w:sz w:val="26"/>
          <w:szCs w:val="26"/>
        </w:rPr>
        <w:t>số ngày làm việc thực tế.</w:t>
      </w:r>
    </w:p>
    <w:p w14:paraId="5FE22E80"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11. Hạn trả lương</w:t>
      </w:r>
    </w:p>
    <w:p w14:paraId="031ED38C"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Toàn thể nhân viên Công ty được chi trả tiền lương vào ngày cuối cùng của tháng.</w:t>
      </w:r>
    </w:p>
    <w:p w14:paraId="50A65CAD"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12. Tiền lương làm thêm giờ</w:t>
      </w:r>
    </w:p>
    <w:p w14:paraId="193E493F"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Căn cứ theo cách tính quy đinh hiện hành của Bộ luật lao động như sau:</w:t>
      </w:r>
    </w:p>
    <w:p w14:paraId="058CABB0"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12.1 Làm thêm vào ngày thường</w:t>
      </w:r>
    </w:p>
    <w:p w14:paraId="00A34274"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Tiền lương làm thêm giờ = Tiền lương (theo giờ) x 150% x Lượng giờ làm thêm</w:t>
      </w:r>
    </w:p>
    <w:p w14:paraId="12390282"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12.2 Làm thêm vào ngày Chủ nhật</w:t>
      </w:r>
    </w:p>
    <w:p w14:paraId="3021E8B4"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Tiền lương làm thêm giờ = Tiền lương (theo giờ) x 200% x Lượng giờ làm thêm</w:t>
      </w:r>
    </w:p>
    <w:p w14:paraId="1FE91E91"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12.3 Làm thêm vào ngày Lễ, Tết:</w:t>
      </w:r>
    </w:p>
    <w:p w14:paraId="4D46625A"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Tiền lương làm thêm giờ = Tiền lương (theo giờ) x 300% x Lượng giờ làm thêm</w:t>
      </w:r>
    </w:p>
    <w:p w14:paraId="2037E556"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13. Công tác phí</w:t>
      </w:r>
    </w:p>
    <w:p w14:paraId="1B65CCBE"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lastRenderedPageBreak/>
        <w:t xml:space="preserve">13.1 Đi về trong ngày: </w:t>
      </w:r>
      <w:r w:rsidR="006054E0">
        <w:rPr>
          <w:rFonts w:ascii="Times New Roman" w:hAnsi="Times New Roman"/>
          <w:sz w:val="26"/>
          <w:szCs w:val="26"/>
        </w:rPr>
        <w:t>…</w:t>
      </w:r>
      <w:r w:rsidRPr="00ED2325">
        <w:rPr>
          <w:rFonts w:ascii="Times New Roman" w:hAnsi="Times New Roman"/>
          <w:sz w:val="26"/>
          <w:szCs w:val="26"/>
        </w:rPr>
        <w:t xml:space="preserve"> đồng/ngày</w:t>
      </w:r>
    </w:p>
    <w:p w14:paraId="2B6C46DA"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13.2 Đi về cách ngày:</w:t>
      </w:r>
    </w:p>
    <w:p w14:paraId="73E6EB04"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 xml:space="preserve">– Cán bộ đến công tác tại nơi núi cao, hải đảo, biên giới, vùng sau hưởng phụ cấp </w:t>
      </w:r>
      <w:r w:rsidR="006054E0">
        <w:rPr>
          <w:rFonts w:ascii="Times New Roman" w:hAnsi="Times New Roman"/>
          <w:sz w:val="26"/>
          <w:szCs w:val="26"/>
        </w:rPr>
        <w:t>…</w:t>
      </w:r>
      <w:r w:rsidRPr="00ED2325">
        <w:rPr>
          <w:rFonts w:ascii="Times New Roman" w:hAnsi="Times New Roman"/>
          <w:sz w:val="26"/>
          <w:szCs w:val="26"/>
        </w:rPr>
        <w:t xml:space="preserve"> đồng/ngày.</w:t>
      </w:r>
    </w:p>
    <w:p w14:paraId="7CD2DFC7"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 xml:space="preserve">– Cán bộ công tác tại thành phố lớn như thành phố Hà Nội, thành phố Hồ Chí Minh, thành phố Đà Nẵng và các tỉnh đồng bằng, trung du hưởng phụ cấp </w:t>
      </w:r>
      <w:r w:rsidR="006054E0">
        <w:rPr>
          <w:rFonts w:ascii="Times New Roman" w:hAnsi="Times New Roman"/>
          <w:sz w:val="26"/>
          <w:szCs w:val="26"/>
        </w:rPr>
        <w:t>…</w:t>
      </w:r>
      <w:r w:rsidRPr="00ED2325">
        <w:rPr>
          <w:rFonts w:ascii="Times New Roman" w:hAnsi="Times New Roman"/>
          <w:sz w:val="26"/>
          <w:szCs w:val="26"/>
        </w:rPr>
        <w:t xml:space="preserve"> đồng/ngày.</w:t>
      </w:r>
    </w:p>
    <w:p w14:paraId="40DFC1B7"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 Ngoài tiền phụ cấp lưu trú trên, người lao động sẽ được thanh toán tất cả chi phí ăn ở, đi lại theo thực tế phát sinh (theo chứng từ xác nhận).</w:t>
      </w:r>
    </w:p>
    <w:p w14:paraId="63175D06"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14. Ngày nghỉ được hưởng nguyên lương</w:t>
      </w:r>
    </w:p>
    <w:p w14:paraId="12589D54"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14.1 Nghỉ Lễ, Tết: Theo quy định của Bộ luật lao động.</w:t>
      </w:r>
    </w:p>
    <w:p w14:paraId="6C985370"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14.2 Bản thân kết hôn: Nghỉ 03 ngày.</w:t>
      </w:r>
    </w:p>
    <w:p w14:paraId="2AC5EB2C"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14.3 Con kết hôn: Nghỉ 01 ngày.</w:t>
      </w:r>
    </w:p>
    <w:p w14:paraId="05DBB7A7"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14.4 Cha mẹ chết (kể cả bên chồng, vợ) vợ hoặc chồng, con chết: Nghỉ 03 ngày.</w:t>
      </w:r>
    </w:p>
    <w:p w14:paraId="59212BC7"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14.5 Nghỉ phép: Người lao động xin thôi việc có đơn xin nghỉ phép mà chưa nghỉ phép năm hoặc chưa được nghỉ hết số ngày phép năm thì sẽ được thanh toán tiền những ngày chưa nghỉ này.</w:t>
      </w:r>
    </w:p>
    <w:p w14:paraId="68994E47"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Người lao động đang trong thời gian thử việc hoặc chưa ký hợp đồng lao động thì chưa hưởng các chế độ của nhà nước quy định.</w:t>
      </w:r>
    </w:p>
    <w:p w14:paraId="5C5CE397" w14:textId="77777777" w:rsidR="00ED2325" w:rsidRPr="00ED2325" w:rsidRDefault="00ED2325" w:rsidP="00ED2325">
      <w:pPr>
        <w:spacing w:before="120" w:after="120" w:line="360" w:lineRule="auto"/>
        <w:jc w:val="center"/>
        <w:rPr>
          <w:rFonts w:ascii="Times New Roman" w:hAnsi="Times New Roman"/>
          <w:b/>
          <w:sz w:val="26"/>
          <w:szCs w:val="26"/>
        </w:rPr>
      </w:pPr>
      <w:r w:rsidRPr="00ED2325">
        <w:rPr>
          <w:rFonts w:ascii="Times New Roman" w:hAnsi="Times New Roman"/>
          <w:b/>
          <w:sz w:val="26"/>
          <w:szCs w:val="26"/>
        </w:rPr>
        <w:t>Chương 4</w:t>
      </w:r>
    </w:p>
    <w:p w14:paraId="729403F9" w14:textId="77777777" w:rsidR="00ED2325" w:rsidRPr="00ED2325" w:rsidRDefault="00ED2325" w:rsidP="00ED2325">
      <w:pPr>
        <w:spacing w:before="120" w:after="120" w:line="360" w:lineRule="auto"/>
        <w:jc w:val="center"/>
        <w:rPr>
          <w:rFonts w:ascii="Times New Roman" w:hAnsi="Times New Roman"/>
          <w:b/>
          <w:sz w:val="26"/>
          <w:szCs w:val="26"/>
        </w:rPr>
      </w:pPr>
      <w:r w:rsidRPr="00ED2325">
        <w:rPr>
          <w:rFonts w:ascii="Times New Roman" w:hAnsi="Times New Roman"/>
          <w:b/>
          <w:sz w:val="26"/>
          <w:szCs w:val="26"/>
        </w:rPr>
        <w:t>THỦ TỤC VÀ CHẾ ĐỘ XÉT TĂNG LƯƠNG</w:t>
      </w:r>
    </w:p>
    <w:p w14:paraId="33696BC8"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b/>
          <w:sz w:val="26"/>
          <w:szCs w:val="26"/>
        </w:rPr>
        <w:t xml:space="preserve">Điều 15. Chế độ xét tăng lương </w:t>
      </w:r>
    </w:p>
    <w:p w14:paraId="6E58A91A"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Mỗi năm lãnh đạo công ty sẽ họp bàn xét tăng lương cho nhân viên một lần vào tháng 04 hàng năm.</w:t>
      </w:r>
    </w:p>
    <w:p w14:paraId="5A5C354B"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lastRenderedPageBreak/>
        <w:t>Niên hạn và đối tượng được xét tăng lương: Những nhân viên có đủ thâm niên 02 năm hưởng một mức lương (kể từ ngày xếp lương lần liền kề với ngày xét tăng lương mới) với điều kiện là hoàn thành tố</w:t>
      </w:r>
      <w:r w:rsidR="006054E0">
        <w:rPr>
          <w:rFonts w:ascii="Times New Roman" w:hAnsi="Times New Roman"/>
          <w:sz w:val="26"/>
          <w:szCs w:val="26"/>
        </w:rPr>
        <w:t>t</w:t>
      </w:r>
      <w:r w:rsidRPr="00ED2325">
        <w:rPr>
          <w:rFonts w:ascii="Times New Roman" w:hAnsi="Times New Roman"/>
          <w:sz w:val="26"/>
          <w:szCs w:val="26"/>
        </w:rPr>
        <w:t xml:space="preserve"> công việc được giao, không vi phạm quy định lao động.</w:t>
      </w:r>
    </w:p>
    <w:p w14:paraId="1E7558FD"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Trường hợp có vi phạm cho vào diện xét thì năm sau mới được xét nâng lương, và với điều kiện không tái phạm kỷ luật lao động.</w:t>
      </w:r>
    </w:p>
    <w:p w14:paraId="16E3941D"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 xml:space="preserve">Điều 16. Thủ tục xét nâng lương </w:t>
      </w:r>
    </w:p>
    <w:p w14:paraId="33B5EAD6"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Ban lãnh đạo Công ty sẽ họp và công bố việc xét duyệt để xét duyệt. Những nhân viên chưa được xét tăng lương thì Giám đốc Công ty sẽ giải thích cho cán bộ công nhân viên yên tâm công tác.</w:t>
      </w:r>
    </w:p>
    <w:p w14:paraId="64FEE676"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17. Mức nâng của mỗi bậc lương</w:t>
      </w:r>
    </w:p>
    <w:p w14:paraId="21DC2B17"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Nâng lương từ 10 đến 20% mức lương hiện tại tùy theo hiệu quả kinh doanh của Công ty. Mức này dựa vào thang bảng lương ký với cơ quan bảo hiểm xã hội, Phòng Lao động - Thương binh và Xã hội.</w:t>
      </w:r>
    </w:p>
    <w:p w14:paraId="166DCC41" w14:textId="77777777" w:rsidR="00ED2325" w:rsidRPr="00ED2325" w:rsidRDefault="00ED2325" w:rsidP="00ED2325">
      <w:pPr>
        <w:spacing w:before="120" w:after="120" w:line="360" w:lineRule="auto"/>
        <w:jc w:val="center"/>
        <w:rPr>
          <w:rFonts w:ascii="Times New Roman" w:hAnsi="Times New Roman"/>
          <w:b/>
          <w:sz w:val="26"/>
          <w:szCs w:val="26"/>
        </w:rPr>
      </w:pPr>
      <w:r w:rsidRPr="00ED2325">
        <w:rPr>
          <w:rFonts w:ascii="Times New Roman" w:hAnsi="Times New Roman"/>
          <w:b/>
          <w:sz w:val="26"/>
          <w:szCs w:val="26"/>
        </w:rPr>
        <w:t>Chương 5</w:t>
      </w:r>
    </w:p>
    <w:p w14:paraId="0D418440" w14:textId="77777777" w:rsidR="00ED2325" w:rsidRPr="00ED2325" w:rsidRDefault="00ED2325" w:rsidP="00ED2325">
      <w:pPr>
        <w:spacing w:before="120" w:after="120" w:line="360" w:lineRule="auto"/>
        <w:jc w:val="center"/>
        <w:rPr>
          <w:rFonts w:ascii="Times New Roman" w:hAnsi="Times New Roman"/>
          <w:b/>
          <w:sz w:val="26"/>
          <w:szCs w:val="26"/>
        </w:rPr>
      </w:pPr>
      <w:r w:rsidRPr="00ED2325">
        <w:rPr>
          <w:rFonts w:ascii="Times New Roman" w:hAnsi="Times New Roman"/>
          <w:b/>
          <w:sz w:val="26"/>
          <w:szCs w:val="26"/>
        </w:rPr>
        <w:t>CHẾ ĐỘ THƯỞNG</w:t>
      </w:r>
    </w:p>
    <w:p w14:paraId="257B4C4A"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17. Thưởng thâm niên</w:t>
      </w:r>
    </w:p>
    <w:p w14:paraId="062A7FD7"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Nhân viên làm việc tại Công ty trên 03 năm sẽ có mức thưởng được ban bố vào đợt chi trả lương tháng cuối cùng trong năm.</w:t>
      </w:r>
    </w:p>
    <w:p w14:paraId="2776FD20"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Nhân viên kinh doanh đạt doanh thu do Ban giám đốc giao được thưởng phần trăm doanh thu hàng tháng, vượt doanh thu thì Giám đốc kinh doanh sẽ làm tờ trình về mức hưởng cho từng nhân viên trình Ban giám đốc duyệt và chuyển cho phòng Ké toán trả cùng với lương tháng.</w:t>
      </w:r>
    </w:p>
    <w:p w14:paraId="1AD979F0"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18. Thưởng Tết Âm lịch</w:t>
      </w:r>
    </w:p>
    <w:p w14:paraId="2427A057"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lastRenderedPageBreak/>
        <w:t>Công ty nếu kinh doanh có lãi sẽ trích lợi nhuận để thưởng tặng quà cho nhân viên, mức thưởng tùy thuộc vào lợi nhuận của từng năm.</w:t>
      </w:r>
    </w:p>
    <w:p w14:paraId="1F3EED45"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19. Thưởng ngày Quốc khánh, Tết Dương lịch, Ngày Chiến thắng, Quốc tế Lao động</w:t>
      </w:r>
    </w:p>
    <w:p w14:paraId="4C21245E"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 xml:space="preserve">– Tiền thưởng từ </w:t>
      </w:r>
      <w:r w:rsidR="006054E0">
        <w:rPr>
          <w:rFonts w:ascii="Times New Roman" w:hAnsi="Times New Roman"/>
          <w:sz w:val="26"/>
          <w:szCs w:val="26"/>
        </w:rPr>
        <w:t>…</w:t>
      </w:r>
      <w:r w:rsidRPr="00ED2325">
        <w:rPr>
          <w:rFonts w:ascii="Times New Roman" w:hAnsi="Times New Roman"/>
          <w:sz w:val="26"/>
          <w:szCs w:val="26"/>
        </w:rPr>
        <w:t xml:space="preserve"> đồng đến </w:t>
      </w:r>
      <w:r w:rsidR="006054E0">
        <w:rPr>
          <w:rFonts w:ascii="Times New Roman" w:hAnsi="Times New Roman"/>
          <w:sz w:val="26"/>
          <w:szCs w:val="26"/>
        </w:rPr>
        <w:t>…</w:t>
      </w:r>
      <w:r w:rsidRPr="00ED2325">
        <w:rPr>
          <w:rFonts w:ascii="Times New Roman" w:hAnsi="Times New Roman"/>
          <w:sz w:val="26"/>
          <w:szCs w:val="26"/>
        </w:rPr>
        <w:t xml:space="preserve"> đồng.</w:t>
      </w:r>
    </w:p>
    <w:p w14:paraId="2E7CFBBF"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 xml:space="preserve">– Mức thưởng cụ thể của từng nhân viên sẽ được ghi trong Quyết định của </w:t>
      </w:r>
      <w:r w:rsidR="00580D0F">
        <w:rPr>
          <w:rFonts w:ascii="Times New Roman" w:hAnsi="Times New Roman"/>
          <w:sz w:val="26"/>
          <w:szCs w:val="26"/>
        </w:rPr>
        <w:t>hội đồng thành viên</w:t>
      </w:r>
      <w:r w:rsidRPr="00ED2325">
        <w:rPr>
          <w:rFonts w:ascii="Times New Roman" w:hAnsi="Times New Roman"/>
          <w:sz w:val="26"/>
          <w:szCs w:val="26"/>
        </w:rPr>
        <w:t>Công ty tại thời điểm thưởng.</w:t>
      </w:r>
    </w:p>
    <w:p w14:paraId="0BD2A0D0" w14:textId="77777777" w:rsidR="00ED2325" w:rsidRPr="00ED2325" w:rsidRDefault="00ED2325" w:rsidP="00ED2325">
      <w:pPr>
        <w:spacing w:before="120" w:after="120" w:line="360" w:lineRule="auto"/>
        <w:jc w:val="both"/>
        <w:rPr>
          <w:rFonts w:ascii="Times New Roman" w:hAnsi="Times New Roman"/>
          <w:b/>
          <w:sz w:val="26"/>
          <w:szCs w:val="26"/>
        </w:rPr>
      </w:pPr>
      <w:r w:rsidRPr="00ED2325">
        <w:rPr>
          <w:rFonts w:ascii="Times New Roman" w:hAnsi="Times New Roman"/>
          <w:b/>
          <w:sz w:val="26"/>
          <w:szCs w:val="26"/>
        </w:rPr>
        <w:t>Điều 20. Thưởng đạt doanh thu</w:t>
      </w:r>
    </w:p>
    <w:p w14:paraId="2A6FF78C"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Cuối mỗi năm dương lịch, phòng kinh doanh đạt doanh thu do Ban Giám đốc giao sẽ được hưởng phần trăm doanh thu tháng.</w:t>
      </w:r>
    </w:p>
    <w:p w14:paraId="2478813D" w14:textId="77777777" w:rsidR="00ED2325" w:rsidRPr="00ED2325" w:rsidRDefault="00ED2325" w:rsidP="00ED2325">
      <w:pPr>
        <w:spacing w:before="120" w:after="120" w:line="360" w:lineRule="auto"/>
        <w:jc w:val="both"/>
        <w:rPr>
          <w:rFonts w:ascii="Times New Roman" w:hAnsi="Times New Roman"/>
          <w:sz w:val="26"/>
          <w:szCs w:val="26"/>
        </w:rPr>
      </w:pPr>
      <w:r w:rsidRPr="00ED2325">
        <w:rPr>
          <w:rFonts w:ascii="Times New Roman" w:hAnsi="Times New Roman"/>
          <w:sz w:val="26"/>
          <w:szCs w:val="26"/>
        </w:rPr>
        <w:t>Trên đây là nội dung quy định về tiền thưởng, tiền lương, phụ cấp, trợ cấp áp dụng cho cán bộ công nhân viên tại Công ty. Giao cho trưởng phòng hành chính nhân sự và Kế toán trưởng Công ty, triển khai thực hiện.</w:t>
      </w:r>
    </w:p>
    <w:tbl>
      <w:tblPr>
        <w:tblW w:w="0" w:type="auto"/>
        <w:tblLook w:val="04A0" w:firstRow="1" w:lastRow="0" w:firstColumn="1" w:lastColumn="0" w:noHBand="0" w:noVBand="1"/>
      </w:tblPr>
      <w:tblGrid>
        <w:gridCol w:w="4788"/>
        <w:gridCol w:w="4788"/>
      </w:tblGrid>
      <w:tr w:rsidR="00ED2325" w:rsidRPr="00ED2325" w14:paraId="79DAE16E" w14:textId="77777777" w:rsidTr="00053A5E">
        <w:tc>
          <w:tcPr>
            <w:tcW w:w="4788" w:type="dxa"/>
          </w:tcPr>
          <w:p w14:paraId="3E02D0A9" w14:textId="77777777" w:rsidR="00ED2325" w:rsidRPr="00ED2325" w:rsidRDefault="00ED2325" w:rsidP="00053A5E">
            <w:pPr>
              <w:spacing w:before="120" w:after="120" w:line="360" w:lineRule="auto"/>
              <w:rPr>
                <w:rFonts w:ascii="Times New Roman" w:hAnsi="Times New Roman"/>
                <w:sz w:val="26"/>
                <w:szCs w:val="26"/>
              </w:rPr>
            </w:pPr>
          </w:p>
        </w:tc>
        <w:tc>
          <w:tcPr>
            <w:tcW w:w="4788" w:type="dxa"/>
          </w:tcPr>
          <w:p w14:paraId="0D0BB286" w14:textId="77777777" w:rsidR="00ED2325" w:rsidRPr="00ED2325" w:rsidRDefault="00ED2325" w:rsidP="00053A5E">
            <w:pPr>
              <w:spacing w:before="120" w:after="120" w:line="360" w:lineRule="auto"/>
              <w:jc w:val="center"/>
              <w:rPr>
                <w:rFonts w:ascii="Times New Roman" w:hAnsi="Times New Roman"/>
                <w:b/>
                <w:sz w:val="26"/>
                <w:szCs w:val="26"/>
              </w:rPr>
            </w:pPr>
            <w:r w:rsidRPr="00ED2325">
              <w:rPr>
                <w:rFonts w:ascii="Times New Roman" w:hAnsi="Times New Roman"/>
                <w:b/>
                <w:sz w:val="26"/>
                <w:szCs w:val="26"/>
              </w:rPr>
              <w:t>T.M Ban Giám đốc</w:t>
            </w:r>
          </w:p>
          <w:p w14:paraId="14CC6AF7" w14:textId="77777777" w:rsidR="00ED2325" w:rsidRPr="00ED2325" w:rsidRDefault="00ED2325" w:rsidP="00053A5E">
            <w:pPr>
              <w:spacing w:before="120" w:after="120" w:line="360" w:lineRule="auto"/>
              <w:jc w:val="center"/>
              <w:rPr>
                <w:rFonts w:ascii="Times New Roman" w:hAnsi="Times New Roman"/>
                <w:b/>
                <w:sz w:val="26"/>
                <w:szCs w:val="26"/>
              </w:rPr>
            </w:pPr>
            <w:r w:rsidRPr="00ED2325">
              <w:rPr>
                <w:rFonts w:ascii="Times New Roman" w:hAnsi="Times New Roman"/>
                <w:b/>
                <w:sz w:val="26"/>
                <w:szCs w:val="26"/>
              </w:rPr>
              <w:t>Giám đốc (ký tên và đóng dấu)</w:t>
            </w:r>
          </w:p>
          <w:p w14:paraId="0130469F" w14:textId="77777777" w:rsidR="00ED2325" w:rsidRPr="00ED2325" w:rsidRDefault="00ED2325" w:rsidP="00053A5E">
            <w:pPr>
              <w:spacing w:before="120" w:after="120" w:line="360" w:lineRule="auto"/>
              <w:jc w:val="center"/>
              <w:rPr>
                <w:rFonts w:ascii="Times New Roman" w:hAnsi="Times New Roman"/>
                <w:sz w:val="26"/>
                <w:szCs w:val="26"/>
              </w:rPr>
            </w:pPr>
          </w:p>
          <w:p w14:paraId="341200C7" w14:textId="77777777" w:rsidR="00ED2325" w:rsidRPr="00ED2325" w:rsidRDefault="00ED2325" w:rsidP="00053A5E">
            <w:pPr>
              <w:spacing w:before="120" w:after="120" w:line="360" w:lineRule="auto"/>
              <w:jc w:val="center"/>
              <w:rPr>
                <w:rFonts w:ascii="Times New Roman" w:hAnsi="Times New Roman"/>
                <w:sz w:val="26"/>
                <w:szCs w:val="26"/>
              </w:rPr>
            </w:pPr>
          </w:p>
          <w:p w14:paraId="31B4A2EB" w14:textId="77777777" w:rsidR="00ED2325" w:rsidRPr="00ED2325" w:rsidRDefault="00ED2325" w:rsidP="00053A5E">
            <w:pPr>
              <w:spacing w:before="120" w:after="120" w:line="360" w:lineRule="auto"/>
              <w:jc w:val="center"/>
              <w:rPr>
                <w:rFonts w:ascii="Times New Roman" w:hAnsi="Times New Roman"/>
                <w:b/>
                <w:color w:val="FF0000"/>
                <w:sz w:val="26"/>
                <w:szCs w:val="26"/>
              </w:rPr>
            </w:pPr>
          </w:p>
        </w:tc>
      </w:tr>
    </w:tbl>
    <w:p w14:paraId="5D07292A" w14:textId="77777777" w:rsidR="00ED2325" w:rsidRPr="00ED2325" w:rsidRDefault="00ED2325" w:rsidP="00ED2325">
      <w:pPr>
        <w:spacing w:before="120" w:after="120" w:line="360" w:lineRule="auto"/>
        <w:rPr>
          <w:rFonts w:ascii="Times New Roman" w:hAnsi="Times New Roman"/>
          <w:sz w:val="26"/>
          <w:szCs w:val="26"/>
        </w:rPr>
      </w:pPr>
    </w:p>
    <w:p w14:paraId="76C31D93" w14:textId="77777777" w:rsidR="00C47D1F" w:rsidRPr="00ED2325" w:rsidRDefault="00C47D1F">
      <w:pPr>
        <w:rPr>
          <w:rFonts w:ascii="Times New Roman" w:hAnsi="Times New Roman"/>
          <w:sz w:val="26"/>
          <w:szCs w:val="26"/>
        </w:rPr>
      </w:pPr>
    </w:p>
    <w:sectPr w:rsidR="00C47D1F" w:rsidRPr="00ED2325" w:rsidSect="004C560F">
      <w:headerReference w:type="even" r:id="rId7"/>
      <w:headerReference w:type="default" r:id="rId8"/>
      <w:headerReference w:type="first" r:id="rId9"/>
      <w:pgSz w:w="12240" w:h="15840"/>
      <w:pgMar w:top="1440" w:right="1440" w:bottom="117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EA0A3" w14:textId="77777777" w:rsidR="002710A7" w:rsidRDefault="002710A7" w:rsidP="00ED2325">
      <w:pPr>
        <w:spacing w:after="0" w:line="240" w:lineRule="auto"/>
      </w:pPr>
      <w:r>
        <w:separator/>
      </w:r>
    </w:p>
  </w:endnote>
  <w:endnote w:type="continuationSeparator" w:id="0">
    <w:p w14:paraId="7117F11E" w14:textId="77777777" w:rsidR="002710A7" w:rsidRDefault="002710A7" w:rsidP="00ED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D87D" w14:textId="77777777" w:rsidR="002710A7" w:rsidRDefault="002710A7" w:rsidP="00ED2325">
      <w:pPr>
        <w:spacing w:after="0" w:line="240" w:lineRule="auto"/>
      </w:pPr>
      <w:r>
        <w:separator/>
      </w:r>
    </w:p>
  </w:footnote>
  <w:footnote w:type="continuationSeparator" w:id="0">
    <w:p w14:paraId="16C11EC4" w14:textId="77777777" w:rsidR="002710A7" w:rsidRDefault="002710A7" w:rsidP="00ED2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2F36" w14:textId="77777777" w:rsidR="00000000" w:rsidRDefault="00000000">
    <w:pPr>
      <w:pStyle w:val="Header"/>
    </w:pPr>
    <w:r>
      <w:rPr>
        <w:noProof/>
      </w:rPr>
      <w:pict w14:anchorId="488D0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15407" o:spid="_x0000_s1026" type="#_x0000_t75" style="position:absolute;margin-left:0;margin-top:0;width:468pt;height:468pt;z-index:-251656192;mso-position-horizontal:center;mso-position-horizontal-relative:margin;mso-position-vertical:center;mso-position-vertical-relative:margin" o:allowincell="f">
          <v:imagedata r:id="rId1" o:title="LogoTVP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4C560F" w:rsidRPr="004C560F" w14:paraId="64530E7A" w14:textId="77777777" w:rsidTr="00D126DC">
      <w:trPr>
        <w:trHeight w:val="1800"/>
      </w:trPr>
      <w:tc>
        <w:tcPr>
          <w:tcW w:w="2406" w:type="dxa"/>
          <w:tcBorders>
            <w:top w:val="nil"/>
            <w:left w:val="nil"/>
            <w:bottom w:val="single" w:sz="4" w:space="0" w:color="auto"/>
            <w:right w:val="nil"/>
          </w:tcBorders>
          <w:vAlign w:val="center"/>
        </w:tcPr>
        <w:p w14:paraId="6125B8A7" w14:textId="052F5140" w:rsidR="004C560F" w:rsidRPr="004C560F" w:rsidRDefault="004C560F" w:rsidP="004C560F">
          <w:pPr>
            <w:spacing w:after="0" w:line="360" w:lineRule="auto"/>
            <w:jc w:val="both"/>
            <w:rPr>
              <w:rFonts w:ascii="Times New Roman" w:hAnsi="Times New Roman"/>
              <w:b/>
              <w:color w:val="000000"/>
              <w:sz w:val="18"/>
              <w:szCs w:val="18"/>
            </w:rPr>
          </w:pPr>
        </w:p>
      </w:tc>
      <w:tc>
        <w:tcPr>
          <w:tcW w:w="8358" w:type="dxa"/>
          <w:tcBorders>
            <w:top w:val="nil"/>
            <w:left w:val="nil"/>
            <w:bottom w:val="single" w:sz="4" w:space="0" w:color="auto"/>
            <w:right w:val="nil"/>
          </w:tcBorders>
          <w:vAlign w:val="center"/>
        </w:tcPr>
        <w:p w14:paraId="2C0C061B" w14:textId="3AAC75C8" w:rsidR="004C560F" w:rsidRPr="004C560F" w:rsidRDefault="004C560F" w:rsidP="004C560F">
          <w:pPr>
            <w:spacing w:after="0" w:line="360" w:lineRule="auto"/>
            <w:ind w:left="-108"/>
            <w:jc w:val="both"/>
            <w:rPr>
              <w:rFonts w:ascii="Times New Roman" w:hAnsi="Times New Roman"/>
              <w:color w:val="000000"/>
              <w:sz w:val="18"/>
              <w:szCs w:val="18"/>
            </w:rPr>
          </w:pPr>
        </w:p>
      </w:tc>
    </w:tr>
  </w:tbl>
  <w:p w14:paraId="615F41E6" w14:textId="77777777" w:rsidR="004C560F" w:rsidRDefault="004C5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AFDA" w14:textId="77777777" w:rsidR="00000000" w:rsidRDefault="00000000">
    <w:pPr>
      <w:pStyle w:val="Header"/>
    </w:pPr>
    <w:r>
      <w:rPr>
        <w:noProof/>
      </w:rPr>
      <w:pict w14:anchorId="5EBD5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15406" o:spid="_x0000_s1025" type="#_x0000_t75" style="position:absolute;margin-left:0;margin-top:0;width:468pt;height:468pt;z-index:-251657216;mso-position-horizontal:center;mso-position-horizontal-relative:margin;mso-position-vertical:center;mso-position-vertical-relative:margin" o:allowincell="f">
          <v:imagedata r:id="rId1" o:title="LogoTVP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31F"/>
    <w:multiLevelType w:val="hybridMultilevel"/>
    <w:tmpl w:val="D5662D36"/>
    <w:lvl w:ilvl="0" w:tplc="EE00F7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5041E1"/>
    <w:multiLevelType w:val="hybridMultilevel"/>
    <w:tmpl w:val="5E7AF5E8"/>
    <w:lvl w:ilvl="0" w:tplc="BEEC02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610280">
    <w:abstractNumId w:val="1"/>
  </w:num>
  <w:num w:numId="2" w16cid:durableId="136278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325"/>
    <w:rsid w:val="002710A7"/>
    <w:rsid w:val="004019EC"/>
    <w:rsid w:val="004C560F"/>
    <w:rsid w:val="00572FF8"/>
    <w:rsid w:val="00580D0F"/>
    <w:rsid w:val="006054E0"/>
    <w:rsid w:val="00760EDF"/>
    <w:rsid w:val="007C2732"/>
    <w:rsid w:val="00876812"/>
    <w:rsid w:val="008A07B1"/>
    <w:rsid w:val="008D3EC9"/>
    <w:rsid w:val="0097784D"/>
    <w:rsid w:val="00A25DF4"/>
    <w:rsid w:val="00B95560"/>
    <w:rsid w:val="00BA6A3A"/>
    <w:rsid w:val="00C47D1F"/>
    <w:rsid w:val="00D5529E"/>
    <w:rsid w:val="00ED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E5153"/>
  <w15:docId w15:val="{843901F3-A347-41F1-91C5-518248CA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2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D2325"/>
    <w:rPr>
      <w:b/>
      <w:bCs/>
    </w:rPr>
  </w:style>
  <w:style w:type="character" w:styleId="Hyperlink">
    <w:name w:val="Hyperlink"/>
    <w:uiPriority w:val="99"/>
    <w:unhideWhenUsed/>
    <w:rsid w:val="00ED2325"/>
    <w:rPr>
      <w:color w:val="0000FF"/>
      <w:u w:val="single"/>
    </w:rPr>
  </w:style>
  <w:style w:type="paragraph" w:styleId="Header">
    <w:name w:val="header"/>
    <w:basedOn w:val="Normal"/>
    <w:link w:val="HeaderChar"/>
    <w:uiPriority w:val="99"/>
    <w:unhideWhenUsed/>
    <w:rsid w:val="00ED2325"/>
    <w:pPr>
      <w:tabs>
        <w:tab w:val="center" w:pos="4680"/>
        <w:tab w:val="right" w:pos="9360"/>
      </w:tabs>
    </w:pPr>
  </w:style>
  <w:style w:type="character" w:customStyle="1" w:styleId="HeaderChar">
    <w:name w:val="Header Char"/>
    <w:basedOn w:val="DefaultParagraphFont"/>
    <w:link w:val="Header"/>
    <w:uiPriority w:val="99"/>
    <w:rsid w:val="00ED2325"/>
    <w:rPr>
      <w:rFonts w:ascii="Calibri" w:eastAsia="Times New Roman" w:hAnsi="Calibri" w:cs="Times New Roman"/>
    </w:rPr>
  </w:style>
  <w:style w:type="paragraph" w:styleId="Footer">
    <w:name w:val="footer"/>
    <w:basedOn w:val="Normal"/>
    <w:link w:val="FooterChar"/>
    <w:uiPriority w:val="99"/>
    <w:unhideWhenUsed/>
    <w:rsid w:val="00ED2325"/>
    <w:pPr>
      <w:tabs>
        <w:tab w:val="center" w:pos="4680"/>
        <w:tab w:val="right" w:pos="9360"/>
      </w:tabs>
    </w:pPr>
  </w:style>
  <w:style w:type="character" w:customStyle="1" w:styleId="FooterChar">
    <w:name w:val="Footer Char"/>
    <w:basedOn w:val="DefaultParagraphFont"/>
    <w:link w:val="Footer"/>
    <w:uiPriority w:val="99"/>
    <w:rsid w:val="00ED2325"/>
    <w:rPr>
      <w:rFonts w:ascii="Calibri" w:eastAsia="Times New Roman" w:hAnsi="Calibri" w:cs="Times New Roman"/>
    </w:rPr>
  </w:style>
  <w:style w:type="paragraph" w:styleId="ListParagraph">
    <w:name w:val="List Paragraph"/>
    <w:basedOn w:val="Normal"/>
    <w:uiPriority w:val="34"/>
    <w:qFormat/>
    <w:rsid w:val="004019EC"/>
    <w:pPr>
      <w:ind w:left="720"/>
      <w:contextualSpacing/>
    </w:pPr>
  </w:style>
  <w:style w:type="paragraph" w:styleId="BalloonText">
    <w:name w:val="Balloon Text"/>
    <w:basedOn w:val="Normal"/>
    <w:link w:val="BalloonTextChar"/>
    <w:uiPriority w:val="99"/>
    <w:semiHidden/>
    <w:unhideWhenUsed/>
    <w:rsid w:val="004C5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60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dc:creator>
  <cp:lastModifiedBy>Admin</cp:lastModifiedBy>
  <cp:revision>5</cp:revision>
  <dcterms:created xsi:type="dcterms:W3CDTF">2019-03-19T03:09:00Z</dcterms:created>
  <dcterms:modified xsi:type="dcterms:W3CDTF">2023-12-29T02:14:00Z</dcterms:modified>
</cp:coreProperties>
</file>