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105" w:beforeAutospacing="0" w:after="105" w:afterAutospacing="0"/>
        <w:ind w:left="105" w:right="105" w:firstLine="0"/>
        <w:jc w:val="center"/>
        <w:rPr>
          <w:rFonts w:ascii="Helvetica" w:hAnsi="Helvetica" w:eastAsia="Helvetica" w:cs="Helvetica"/>
          <w:b/>
          <w:bCs/>
          <w:i w:val="0"/>
          <w:iCs w:val="0"/>
          <w:caps w:val="0"/>
          <w:color w:val="000000"/>
          <w:spacing w:val="0"/>
          <w:sz w:val="28"/>
          <w:szCs w:val="28"/>
        </w:rPr>
      </w:pPr>
      <w:r>
        <w:rPr>
          <w:rFonts w:hint="default" w:ascii="Helvetica" w:hAnsi="Helvetica" w:eastAsia="Helvetica" w:cs="Helvetica"/>
          <w:b/>
          <w:bCs/>
          <w:i w:val="0"/>
          <w:iCs w:val="0"/>
          <w:caps w:val="0"/>
          <w:color w:val="000000"/>
          <w:spacing w:val="0"/>
          <w:sz w:val="28"/>
          <w:szCs w:val="28"/>
          <w:shd w:val="clear" w:fill="FFFFFF"/>
        </w:rPr>
        <w:t>CỘNG HOÀ XÃ HỘI CHỦ NGHĨA VIỆT NAM</w:t>
      </w: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8"/>
          <w:szCs w:val="28"/>
          <w:shd w:val="clear" w:fill="FFFFFF"/>
        </w:rPr>
      </w:pPr>
      <w:r>
        <w:rPr>
          <w:rFonts w:hint="default" w:ascii="Helvetica" w:hAnsi="Helvetica" w:eastAsia="Helvetica" w:cs="Helvetica"/>
          <w:b/>
          <w:bCs/>
          <w:i w:val="0"/>
          <w:iCs w:val="0"/>
          <w:caps w:val="0"/>
          <w:color w:val="000000"/>
          <w:spacing w:val="0"/>
          <w:sz w:val="28"/>
          <w:szCs w:val="28"/>
          <w:shd w:val="clear" w:fill="FFFFFF"/>
        </w:rPr>
        <w:t>Độc lập – Tự do – Hạnh Phúc</w:t>
      </w: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0"/>
          <w:szCs w:val="20"/>
          <w:shd w:val="clear" w:fill="FFFFFF"/>
        </w:rPr>
      </w:pPr>
    </w:p>
    <w:p>
      <w:pPr>
        <w:pStyle w:val="6"/>
        <w:keepNext w:val="0"/>
        <w:keepLines w:val="0"/>
        <w:widowControl/>
        <w:suppressLineNumbers w:val="0"/>
        <w:shd w:val="clear" w:fill="FFFFFF"/>
        <w:spacing w:before="105" w:beforeAutospacing="0" w:after="105" w:afterAutospacing="0"/>
        <w:ind w:left="105" w:right="105" w:firstLine="0"/>
        <w:jc w:val="righ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shd w:val="clear" w:fill="FFFFFF"/>
        </w:rPr>
        <w:t>Hà Nội, ngày … tháng … năm 20…</w:t>
      </w: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i w:val="0"/>
          <w:iCs w:val="0"/>
          <w:caps w:val="0"/>
          <w:color w:val="000000"/>
          <w:spacing w:val="0"/>
          <w:sz w:val="19"/>
          <w:szCs w:val="19"/>
          <w:shd w:val="clear" w:fill="FFFFFF"/>
        </w:rPr>
      </w:pP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1"/>
          <w:szCs w:val="21"/>
        </w:rPr>
      </w:pPr>
      <w:r>
        <w:rPr>
          <w:rFonts w:hint="default" w:ascii="Helvetica" w:hAnsi="Helvetica" w:eastAsia="Helvetica" w:cs="Helvetica"/>
          <w:b/>
          <w:bCs/>
          <w:i w:val="0"/>
          <w:iCs w:val="0"/>
          <w:caps w:val="0"/>
          <w:color w:val="000000"/>
          <w:spacing w:val="0"/>
          <w:sz w:val="21"/>
          <w:szCs w:val="21"/>
          <w:shd w:val="clear" w:fill="FFFFFF"/>
        </w:rPr>
        <w:t>HỢP ĐỒNG THU DỌN RÁC THẢI PHẾ LIỆU</w:t>
      </w: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i w:val="0"/>
          <w:iCs w:val="0"/>
          <w:caps w:val="0"/>
          <w:color w:val="000000"/>
          <w:spacing w:val="0"/>
          <w:sz w:val="20"/>
          <w:szCs w:val="20"/>
          <w:shd w:val="clear" w:fill="FFFFFF"/>
        </w:rPr>
      </w:pPr>
      <w:r>
        <w:rPr>
          <w:rFonts w:hint="default" w:ascii="Helvetica" w:hAnsi="Helvetica" w:eastAsia="Helvetica" w:cs="Helvetica"/>
          <w:i w:val="0"/>
          <w:iCs w:val="0"/>
          <w:caps w:val="0"/>
          <w:color w:val="000000"/>
          <w:spacing w:val="0"/>
          <w:sz w:val="20"/>
          <w:szCs w:val="20"/>
          <w:shd w:val="clear" w:fill="FFFFFF"/>
        </w:rPr>
        <w:t>Số:…../HĐTGRT</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center"/>
        <w:rPr>
          <w:rFonts w:hint="default" w:ascii="Helvetica" w:hAnsi="Helvetica" w:eastAsia="Helvetica" w:cs="Helvetica"/>
          <w:i w:val="0"/>
          <w:iCs w:val="0"/>
          <w:caps w:val="0"/>
          <w:color w:val="000000"/>
          <w:spacing w:val="0"/>
          <w:sz w:val="22"/>
          <w:szCs w:val="22"/>
          <w:shd w:val="clear" w:fill="FFFFFF"/>
        </w:rPr>
      </w:pPr>
    </w:p>
    <w:p>
      <w:pPr>
        <w:pStyle w:val="6"/>
        <w:keepNext w:val="0"/>
        <w:keepLines w:val="0"/>
        <w:widowControl/>
        <w:suppressLineNumbers w:val="0"/>
        <w:shd w:val="clear" w:fill="FFFFFF"/>
        <w:spacing w:before="105" w:beforeAutospacing="0" w:after="105" w:afterAutospacing="0"/>
        <w:ind w:left="0" w:leftChars="0" w:right="-92" w:rightChars="-46" w:firstLine="0" w:firstLineChars="0"/>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sz w:val="22"/>
          <w:szCs w:val="22"/>
          <w:shd w:val="clear" w:fill="FFFFFF"/>
        </w:rPr>
        <w:t>– </w:t>
      </w:r>
      <w:r>
        <w:rPr>
          <w:rStyle w:val="5"/>
          <w:rFonts w:hint="default" w:ascii="Helvetica" w:hAnsi="Helvetica" w:eastAsia="Helvetica" w:cs="Helvetica"/>
          <w:i/>
          <w:iCs/>
          <w:caps w:val="0"/>
          <w:color w:val="000000"/>
          <w:spacing w:val="0"/>
          <w:sz w:val="22"/>
          <w:szCs w:val="22"/>
          <w:shd w:val="clear" w:fill="FFFFFF"/>
        </w:rPr>
        <w:t xml:space="preserve">Căn cứ theo Bộ luật </w:t>
      </w:r>
      <w:r>
        <w:rPr>
          <w:rStyle w:val="5"/>
          <w:rFonts w:hint="default" w:ascii="Helvetica" w:hAnsi="Helvetica" w:eastAsia="Helvetica" w:cs="Helvetica"/>
          <w:i/>
          <w:iCs/>
          <w:caps w:val="0"/>
          <w:color w:val="000000"/>
          <w:spacing w:val="0"/>
          <w:sz w:val="22"/>
          <w:szCs w:val="22"/>
          <w:shd w:val="clear" w:fill="FFFFFF"/>
          <w:lang w:val="en-US"/>
        </w:rPr>
        <w:t>D</w:t>
      </w:r>
      <w:r>
        <w:rPr>
          <w:rStyle w:val="5"/>
          <w:rFonts w:hint="default" w:ascii="Helvetica" w:hAnsi="Helvetica" w:eastAsia="Helvetica" w:cs="Helvetica"/>
          <w:i/>
          <w:iCs/>
          <w:caps w:val="0"/>
          <w:color w:val="000000"/>
          <w:spacing w:val="0"/>
          <w:sz w:val="22"/>
          <w:szCs w:val="22"/>
          <w:shd w:val="clear" w:fill="FFFFFF"/>
        </w:rPr>
        <w:t>ân sự ngày 24 tháng 11 năm 2015</w:t>
      </w:r>
    </w:p>
    <w:p>
      <w:pPr>
        <w:pStyle w:val="6"/>
        <w:keepNext w:val="0"/>
        <w:keepLines w:val="0"/>
        <w:widowControl/>
        <w:suppressLineNumbers w:val="0"/>
        <w:shd w:val="clear" w:fill="FFFFFF"/>
        <w:spacing w:before="105" w:beforeAutospacing="0" w:after="105" w:afterAutospacing="0"/>
        <w:ind w:left="0" w:leftChars="0" w:right="-92" w:rightChars="-46" w:firstLine="0" w:firstLineChars="0"/>
        <w:rPr>
          <w:rFonts w:hint="default" w:ascii="Helvetica" w:hAnsi="Helvetica" w:eastAsia="Helvetica" w:cs="Helvetica"/>
          <w:i w:val="0"/>
          <w:iCs w:val="0"/>
          <w:caps w:val="0"/>
          <w:color w:val="000000"/>
          <w:spacing w:val="0"/>
          <w:sz w:val="22"/>
          <w:szCs w:val="22"/>
        </w:rPr>
      </w:pPr>
      <w:r>
        <w:rPr>
          <w:rStyle w:val="5"/>
          <w:rFonts w:hint="default" w:ascii="Helvetica" w:hAnsi="Helvetica" w:eastAsia="Helvetica" w:cs="Helvetica"/>
          <w:i/>
          <w:iCs/>
          <w:caps w:val="0"/>
          <w:color w:val="000000"/>
          <w:spacing w:val="0"/>
          <w:sz w:val="22"/>
          <w:szCs w:val="22"/>
          <w:shd w:val="clear" w:fill="FFFFFF"/>
        </w:rPr>
        <w:t>– Căn cứ Luật Thương mại số 36/2005/QH11 năm 2005</w:t>
      </w:r>
    </w:p>
    <w:p>
      <w:pPr>
        <w:pStyle w:val="6"/>
        <w:keepNext w:val="0"/>
        <w:keepLines w:val="0"/>
        <w:widowControl/>
        <w:suppressLineNumbers w:val="0"/>
        <w:shd w:val="clear" w:fill="FFFFFF"/>
        <w:spacing w:before="105" w:beforeAutospacing="0" w:after="105" w:afterAutospacing="0"/>
        <w:ind w:left="0" w:leftChars="0" w:right="-92" w:rightChars="-46" w:firstLine="0" w:firstLineChars="0"/>
        <w:rPr>
          <w:rStyle w:val="5"/>
          <w:rFonts w:hint="default" w:ascii="Helvetica" w:hAnsi="Helvetica" w:eastAsia="Helvetica" w:cs="Helvetica"/>
          <w:i/>
          <w:iCs/>
          <w:caps w:val="0"/>
          <w:color w:val="000000"/>
          <w:spacing w:val="0"/>
          <w:sz w:val="22"/>
          <w:szCs w:val="22"/>
          <w:shd w:val="clear" w:fill="FFFFFF"/>
          <w:lang w:val="en-US"/>
        </w:rPr>
      </w:pPr>
      <w:r>
        <w:rPr>
          <w:rStyle w:val="5"/>
          <w:rFonts w:hint="default" w:ascii="Helvetica" w:hAnsi="Helvetica" w:eastAsia="Helvetica" w:cs="Helvetica"/>
          <w:i/>
          <w:iCs/>
          <w:caps w:val="0"/>
          <w:color w:val="000000"/>
          <w:spacing w:val="0"/>
          <w:sz w:val="22"/>
          <w:szCs w:val="22"/>
          <w:shd w:val="clear" w:fill="FFFFFF"/>
        </w:rPr>
        <w:t xml:space="preserve">– Căn cứ </w:t>
      </w:r>
      <w:r>
        <w:rPr>
          <w:rStyle w:val="5"/>
          <w:rFonts w:hint="default" w:ascii="Helvetica" w:hAnsi="Helvetica" w:eastAsia="Helvetica" w:cs="Helvetica"/>
          <w:i/>
          <w:iCs/>
          <w:caps w:val="0"/>
          <w:color w:val="000000"/>
          <w:spacing w:val="0"/>
          <w:sz w:val="22"/>
          <w:szCs w:val="22"/>
          <w:shd w:val="clear" w:fill="FFFFFF"/>
          <w:lang w:val="en-US"/>
        </w:rPr>
        <w:t>L</w:t>
      </w:r>
      <w:r>
        <w:rPr>
          <w:rStyle w:val="5"/>
          <w:rFonts w:hint="default" w:ascii="Helvetica" w:hAnsi="Helvetica" w:eastAsia="Helvetica" w:cs="Helvetica"/>
          <w:i/>
          <w:iCs/>
          <w:caps w:val="0"/>
          <w:color w:val="000000"/>
          <w:spacing w:val="0"/>
          <w:sz w:val="22"/>
          <w:szCs w:val="22"/>
          <w:shd w:val="clear" w:fill="FFFFFF"/>
        </w:rPr>
        <w:t xml:space="preserve">uật </w:t>
      </w:r>
      <w:r>
        <w:rPr>
          <w:rStyle w:val="5"/>
          <w:rFonts w:hint="default" w:ascii="Helvetica" w:hAnsi="Helvetica" w:eastAsia="Helvetica" w:cs="Helvetica"/>
          <w:i/>
          <w:iCs/>
          <w:caps w:val="0"/>
          <w:color w:val="000000"/>
          <w:spacing w:val="0"/>
          <w:sz w:val="22"/>
          <w:szCs w:val="22"/>
          <w:shd w:val="clear" w:fill="FFFFFF"/>
          <w:lang w:val="en-US"/>
        </w:rPr>
        <w:t>B</w:t>
      </w:r>
      <w:r>
        <w:rPr>
          <w:rStyle w:val="5"/>
          <w:rFonts w:hint="default" w:ascii="Helvetica" w:hAnsi="Helvetica" w:eastAsia="Helvetica" w:cs="Helvetica"/>
          <w:i/>
          <w:iCs/>
          <w:caps w:val="0"/>
          <w:color w:val="000000"/>
          <w:spacing w:val="0"/>
          <w:sz w:val="22"/>
          <w:szCs w:val="22"/>
          <w:shd w:val="clear" w:fill="FFFFFF"/>
        </w:rPr>
        <w:t xml:space="preserve">ảo vệ môi trường </w:t>
      </w:r>
      <w:r>
        <w:rPr>
          <w:rStyle w:val="5"/>
          <w:rFonts w:hint="default" w:ascii="Helvetica" w:hAnsi="Helvetica" w:eastAsia="Helvetica" w:cs="Helvetica"/>
          <w:i/>
          <w:iCs/>
          <w:caps w:val="0"/>
          <w:color w:val="000000"/>
          <w:spacing w:val="0"/>
          <w:sz w:val="22"/>
          <w:szCs w:val="22"/>
          <w:shd w:val="clear" w:fill="FFFFFF"/>
          <w:lang w:val="en-US"/>
        </w:rPr>
        <w:t>2020</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000000"/>
          <w:spacing w:val="0"/>
          <w:sz w:val="22"/>
          <w:szCs w:val="22"/>
          <w:shd w:val="clear" w:fill="FFFFFF"/>
        </w:rPr>
        <w:t>–</w:t>
      </w:r>
      <w:r>
        <w:rPr>
          <w:rStyle w:val="5"/>
          <w:rFonts w:hint="default" w:ascii="Helvetica" w:hAnsi="Helvetica" w:eastAsia="Helvetica" w:cs="Helvetica"/>
          <w:i/>
          <w:iCs/>
          <w:caps w:val="0"/>
          <w:color w:val="auto"/>
          <w:spacing w:val="0"/>
          <w:sz w:val="22"/>
          <w:szCs w:val="22"/>
          <w:shd w:val="clear" w:fill="FFFFFF"/>
        </w:rPr>
        <w:t xml:space="preserve"> Căn cứ vào các Thông tư, Nghị định khác có liên quan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Căn cứ vào nhu cầu và khả năng của các bên, hôm nay ngày … tháng …. .năm …. chúng tôi bao gồm:</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I, BÊN THUÊ 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Tên công ty: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Người đại diện: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Chức vụ: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lang w:val="en-US"/>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Mã số thuế:………………………………………………Fax:………………….</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Địa chỉ: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Số điện thoại: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Emai: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(Nếu là thể nhân thì trình bày thông tin như sau:</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Họ tên: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Năm sinh: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Quốc tịch: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Số CCCD/CMT: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Ngày cấp: ………………………………………Nơi cấp………………………..</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Địa chỉ thường trú: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Số điện thoại: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II, BÊN THU GOM RÁC THẢI B</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Họ tên: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Năm sinh: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Quốc tịch: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Số CCCD/CMT: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Ngày cấp: ………………………………………Nơi cấp………………………..</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Địa chỉ thường trú: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Style w:val="5"/>
          <w:rFonts w:hint="default" w:ascii="Helvetica" w:hAnsi="Helvetica" w:eastAsia="Helvetica" w:cs="Helvetica"/>
          <w:i/>
          <w:iCs/>
          <w:caps w:val="0"/>
          <w:color w:val="auto"/>
          <w:spacing w:val="0"/>
          <w:sz w:val="22"/>
          <w:szCs w:val="22"/>
          <w:shd w:val="clear" w:fill="FFFFFF"/>
        </w:rPr>
        <w:t>– </w:t>
      </w:r>
      <w:r>
        <w:rPr>
          <w:rFonts w:hint="default" w:ascii="Helvetica" w:hAnsi="Helvetica" w:eastAsia="Helvetica" w:cs="Helvetica"/>
          <w:i w:val="0"/>
          <w:iCs w:val="0"/>
          <w:caps w:val="0"/>
          <w:color w:val="auto"/>
          <w:spacing w:val="0"/>
          <w:sz w:val="22"/>
          <w:szCs w:val="22"/>
          <w:shd w:val="clear" w:fill="FFFFFF"/>
        </w:rPr>
        <w:t>Số điện thoại: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Hai bên đã thoả thuận và thống nhất đi đến kí kết hợp đồng dịch vụ thu gom rác thải, hợp đồng bao gồm có những điều khoản sau:</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1: Nội dung của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Phía bên A là cơ sở chuyên sản xuất vật liệu có nhu cầu sử dụng dịch vụ thu gom rác thải, phế liệu trong công ty. Bên B là đơn vị tư nhân đủ tiêu chuẩn cung cấp dịch vụ thu gom rác thải phế liệu và bên B đồng ý cung cấp dịch vụ cho nhu cầu bên A. Bên A sẽ chi trả chi phí để sử dụng nguồn dịch vụ này.</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2: Quy trình thu gom rác thải</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Việc thu gom rác thải diễn ra hàng ngày, trong những ngày phía bên công ty A hoạt động. Thời giờ thu gom là từ ……h đến…….h các ngày từ thứ ……….đến thứ……..</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Quy trình thu gom rác như sau:</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Bước 1: Hằng ngày trước giờ thu gom rác, bên A sẽ tiến hành phân loại chất thải rắn hay các loại chất thải khác.</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Bước 2: Bên B tiến hành thu gom tận nơi vào giờ thu gom</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Bước 3: Vận chuyển chất thải đến điểm tập trung để rửa sạch hoặc ép cục.</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3: Khối lượng rác thải</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Theo như ước lượng của bên A, khối lượng rác thải mỗi ngày bên A tạo ra là khoảng…………………….kg. Trong đó khối lượng từng loại rác thải gồm:</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Loại rác thải ……………………………. Khối lượng khoảng…………………..Kg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Loại rác thải ……………………………. Khối lượng khoảng…………………..Kg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4: Thời hạn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a,Thời hạn hợp đồng là………. tháng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Từ ngày ngày …. tháng….năm…… đến ngày …. tháng….năm……</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 Gia hạn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Khi hết hạn hợp đồng bên A tiếp tục ủy quyền cho bên B theo nội dung hợp đồng này với các điều kiện sau:</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Hai bên tiếp tục có nhu cầu ký tiếp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Bên B thực hiện tốt nội dung, nghĩa vụ, trách nhiệm trong hợp đồng này.</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5: Giá trị hợp đồng và phương thức thanh toán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a, Đơn vị giá dịch vụ là: …………………………………………………………(VNĐ)</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(Bằng chữ . ……………………………………………………………Việt Nam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Phí dịch vụ này chưa bao gồm bảo hiểm, phụ cấp lao động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 Hình thức thanh toán: Thanh toán bằng tiền mặt hoặc chuyển khoản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Ngân hàng:………………………..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Số tài khoản:…………………………….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c, Phương thức thanh toán: bên A thanh toán cho bên B hàng tháng, ngày cố định thanh toán là ngày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d, Sau khi bên B hoàn thành xong công việc thì bên A phải hoàn tất nghĩa vụ thanh toán chi phí cho bên B</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6: Bảo hiểm và phụ cấp lao động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Phụ cấp lao động mà bên A sẽ chi trả cho công nhân của phía bên B sẽ là:.…………………………….……………………………. ………………VNĐ</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7: Quyền và nghĩa vụ của bên 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a, Quyền của bên 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Bên A sẽ được cung cấp dịch vụ thu gom rác thải theo quy định của pháp luật;</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Bên A yêu cầu đơn vị thu gom rác thải kịp thời khắc phục khi có sự cố xảy ra;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Bên A có quyền khiếu nại, tố cáo các hành vi vi phạm pháp luật về thu gom và xử lí rác thải của bên 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 Nghĩa vụ của bên 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Thanh toán phí thu gom rác thải đầy đủ, đúng thời hạn;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Thu gom, xử lí rác thải đúng quy trình, quy chuẩn;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Bồi thường khi gây thiệt hại cho các bên liên quan theo quy định của pháp luật;</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Chịu phí bảo hiểm, phụ cấp cho nhân công của bên B.</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8: Quyền và nghĩa vụ của bên B</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a, Quyền của bên B:</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Bên B có quyền yêu cầu bên A thanh toán phí xử lý nước thải</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Bên B có quyền ngừng dịch vụ nếu bên B không thực hiện nghĩa vụ thanh toán phí thoát nước hoặc tự ý thay đổi, sửa chữa hệ thống thoát nước, vi phạm các quy định về thoát nước;</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Đề nghị cơ quan nhà nước có thẩm quyền xem xét sửa đổi, bổ sung các quy phạm, quy chuẩn, định mức kinh tế kỹ thuật có liên quan đến hoạt động xử lý nước thải;</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 Nghĩa vụ của bên B:</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Tuân thủ các quy trình, quy phạm về xử lý nước thải;</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Thực hiện các quy định của pháp luật về bảo vệ môi trường;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Bảo đảm duy trì ổn định dịch vụ thu gom rác thải theo quy định;</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Tiếp nhận và giải quyết các đơn yêu cầu về dịch vụ thu gom rác thải của bên A;</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Giải quyết các khiếu nại về dịch vụ xử lý nước thải, bảo đảm sự hài lòng của bên A</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9: Chấm dứt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Khi hai bên đã hoàn thành xong các nghĩa vụ trong hợp đồng và làm biên bản thanh lý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Khi việc thực hiện hợp đồng không mang lại lợi ích cho các bên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Khi một bên vi phạm nghĩa vụ của mình theo Hợp đồng và vi phạm đó không được khắc phục trong thời hạn….ngày kể từ ngày có thông báo bằng văn bản về vi phạm đó của bên không vi phạm.</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Khi một trong hai bên chấm dứt hợp đồng mà gây thiệt hại cho bên còn lại thì phải bồi thường thiệt hai cho bên bị thiệt hại.</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10: Vi phạm và phạt vi phạm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Trường hợp bên A chậm thanh toán thì sẽ bị chịu thêm mức lãi suất là …….%. Nếu sau …..ngày so với lịch hẹn thanh toán thì bên B có quyền yêu cầu bên A thanh toán chi phí và cộng thêm mức lãi suất như trên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Trường hợp bên B đơn phương chấm dứt hợp đồng hoặc vi phạm mà không thuộc các trường hợp bất khả kháng thì sẽ bị phạt số tiền tương đương……% giá trị hợp đồng</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11: Tranh chấp và giải quyết tranh chấp</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Trong trường hợp phát sinh tranh chấp, các bên đồng ý ưu tiên giải quyết thông qua trao đổi, thương lượng. Việc trao đổi, thương lượng này được thực hiện ….lần và phải được lập thành văn bản.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hiện hành.</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12. Trường hợp bất khả kháng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a, Một sự kiện được coi là bất khả kháng theo điều này quy định phải đáp ứng 03 điều kiện sau:</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Sự kiện xảy ra một cách khách quan nằm ngoài phạm vi kiểm soát của bên vi phạm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Hậu quả của sự kiện không thể lường trước được tại thời điểm giao kết hoặc trong quá trình thực hiện hợp đồng cho đến trước thời điểm xảy ra hành vi vi phạm;</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Hậu quả của sự kiện đó không thể khắc phục được mặc dù áp dụng mọi biện pháp cần thiết và khả năng cho phép.</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b, Trong trường hợp bất khả kháng được quy định trong luật dân sự (động đất, bão lụt, hỏa hoạn, chiến tranh, các hành động của chính phủ…mà không thể ngăn chặn hay kiểm soát được) thì bên bị cản trở được quyền tạm dừng việc thi hành nghĩa vụ của mình trong thời gian…. tháng mà không phải chịu trách nhiệm về bất cứ hậu quả nào gây ra do chậm trễ, hư hỏng hoặc mất mát có liên quan, đồng thời phải thông báo ngay lập tức cho bên kia biết về sự cố bất khả kháng đó.</w:t>
      </w:r>
    </w:p>
    <w:p>
      <w:pPr>
        <w:pStyle w:val="2"/>
        <w:keepNext w:val="0"/>
        <w:keepLines w:val="0"/>
        <w:widowControl/>
        <w:suppressLineNumbers w:val="0"/>
        <w:shd w:val="clear" w:fill="FFFFFF"/>
        <w:spacing w:line="15" w:lineRule="atLeast"/>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Điều 13: Các điều khoản khác</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Hợp đồng có hiệu lực kể từ ngày … tháng …. năm ….</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Các Bên cam kết thực hiện đúng và đầy đủ các nghĩa vụ được quy định tại hợp đồng này.</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rPr>
      </w:pPr>
      <w:r>
        <w:rPr>
          <w:rFonts w:hint="default" w:ascii="Helvetica" w:hAnsi="Helvetica" w:eastAsia="Helvetica" w:cs="Helvetica"/>
          <w:i w:val="0"/>
          <w:iCs w:val="0"/>
          <w:caps w:val="0"/>
          <w:color w:val="auto"/>
          <w:spacing w:val="0"/>
          <w:sz w:val="22"/>
          <w:szCs w:val="22"/>
          <w:shd w:val="clear" w:fill="FFFFFF"/>
        </w:rPr>
        <w:t>– Mọi điều khoản sửa đổi, bổ sung đối với hợp đồng này chỉ có giá trị nếu được thực hiện bằng văn bản và được đại diện có thẩm quyền của hai bên ký kết (Văn bản này là một bộ phận không thể tách rời hợp đồng).</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shd w:val="clear" w:fill="FFFFFF"/>
        </w:rPr>
      </w:pPr>
      <w:r>
        <w:rPr>
          <w:rFonts w:hint="default" w:ascii="Helvetica" w:hAnsi="Helvetica" w:eastAsia="Helvetica" w:cs="Helvetica"/>
          <w:i w:val="0"/>
          <w:iCs w:val="0"/>
          <w:caps w:val="0"/>
          <w:color w:val="auto"/>
          <w:spacing w:val="0"/>
          <w:sz w:val="22"/>
          <w:szCs w:val="22"/>
          <w:shd w:val="clear" w:fill="FFFFFF"/>
        </w:rPr>
        <w:t>– Hợp đồng này được lập thành ….. bản có giá trị pháp lý như nhau, mỗi bên giữ ….. bản để thực hiện.</w:t>
      </w:r>
    </w:p>
    <w:p>
      <w:pPr>
        <w:pStyle w:val="6"/>
        <w:keepNext w:val="0"/>
        <w:keepLines w:val="0"/>
        <w:widowControl/>
        <w:suppressLineNumbers w:val="0"/>
        <w:shd w:val="clear" w:fill="FFFFFF"/>
        <w:spacing w:before="105" w:beforeAutospacing="0" w:after="105" w:afterAutospacing="0"/>
        <w:ind w:left="0" w:leftChars="0" w:right="-92" w:rightChars="-46" w:firstLine="0" w:firstLineChars="0"/>
        <w:jc w:val="both"/>
        <w:rPr>
          <w:rFonts w:hint="default" w:ascii="Helvetica" w:hAnsi="Helvetica" w:eastAsia="Helvetica" w:cs="Helvetica"/>
          <w:i w:val="0"/>
          <w:iCs w:val="0"/>
          <w:caps w:val="0"/>
          <w:color w:val="auto"/>
          <w:spacing w:val="0"/>
          <w:sz w:val="22"/>
          <w:szCs w:val="22"/>
          <w:shd w:val="clear" w:fill="FFFFFF"/>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4261" w:type="dxa"/>
          </w:tcPr>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2"/>
                <w:szCs w:val="22"/>
              </w:rPr>
            </w:pPr>
            <w:r>
              <w:rPr>
                <w:rFonts w:hint="default" w:ascii="Helvetica" w:hAnsi="Helvetica" w:eastAsia="Helvetica" w:cs="Helvetica"/>
                <w:b/>
                <w:bCs/>
                <w:i w:val="0"/>
                <w:iCs w:val="0"/>
                <w:caps w:val="0"/>
                <w:color w:val="000000"/>
                <w:spacing w:val="0"/>
                <w:sz w:val="22"/>
                <w:szCs w:val="22"/>
                <w:shd w:val="clear" w:fill="FFFFFF"/>
              </w:rPr>
              <w:t>BÊN THUÊ A</w:t>
            </w:r>
          </w:p>
          <w:p>
            <w:pPr>
              <w:pStyle w:val="6"/>
              <w:keepNext w:val="0"/>
              <w:keepLines w:val="0"/>
              <w:widowControl/>
              <w:suppressLineNumbers w:val="0"/>
              <w:spacing w:before="105" w:beforeAutospacing="0" w:after="105" w:afterAutospacing="0"/>
              <w:ind w:right="-92" w:rightChars="-46"/>
              <w:jc w:val="center"/>
              <w:rPr>
                <w:rFonts w:hint="default" w:ascii="Helvetica" w:hAnsi="Helvetica" w:eastAsia="Helvetica" w:cs="Helvetica"/>
                <w:b/>
                <w:bCs/>
                <w:i w:val="0"/>
                <w:iCs w:val="0"/>
                <w:caps w:val="0"/>
                <w:color w:val="000000"/>
                <w:spacing w:val="0"/>
                <w:sz w:val="22"/>
                <w:szCs w:val="22"/>
                <w:shd w:val="clear" w:fill="FFFFFF"/>
              </w:rPr>
            </w:pPr>
            <w:r>
              <w:rPr>
                <w:rFonts w:hint="default" w:ascii="Helvetica" w:hAnsi="Helvetica" w:eastAsia="Helvetica" w:cs="Helvetica"/>
                <w:b/>
                <w:bCs/>
                <w:i w:val="0"/>
                <w:iCs w:val="0"/>
                <w:caps w:val="0"/>
                <w:color w:val="000000"/>
                <w:spacing w:val="0"/>
                <w:sz w:val="22"/>
                <w:szCs w:val="22"/>
                <w:shd w:val="clear" w:fill="FFFFFF"/>
              </w:rPr>
              <w:t>(Chữ kí)</w:t>
            </w:r>
          </w:p>
          <w:p>
            <w:pPr>
              <w:pStyle w:val="6"/>
              <w:keepNext w:val="0"/>
              <w:keepLines w:val="0"/>
              <w:widowControl/>
              <w:suppressLineNumbers w:val="0"/>
              <w:spacing w:before="105" w:beforeAutospacing="0" w:after="105" w:afterAutospacing="0"/>
              <w:ind w:right="-92" w:rightChars="-46"/>
              <w:jc w:val="center"/>
              <w:rPr>
                <w:rFonts w:hint="default" w:ascii="Helvetica" w:hAnsi="Helvetica" w:eastAsia="Helvetica" w:cs="Helvetica"/>
                <w:b/>
                <w:bCs/>
                <w:i w:val="0"/>
                <w:iCs w:val="0"/>
                <w:caps w:val="0"/>
                <w:color w:val="000000"/>
                <w:spacing w:val="0"/>
                <w:sz w:val="22"/>
                <w:szCs w:val="22"/>
                <w:shd w:val="clear" w:fill="FFFFFF"/>
              </w:rPr>
            </w:pPr>
          </w:p>
          <w:p>
            <w:pPr>
              <w:pStyle w:val="6"/>
              <w:keepNext w:val="0"/>
              <w:keepLines w:val="0"/>
              <w:widowControl/>
              <w:suppressLineNumbers w:val="0"/>
              <w:spacing w:before="105" w:beforeAutospacing="0" w:after="105" w:afterAutospacing="0"/>
              <w:ind w:right="-92" w:rightChars="-46"/>
              <w:jc w:val="center"/>
              <w:rPr>
                <w:rFonts w:hint="default" w:ascii="Helvetica" w:hAnsi="Helvetica" w:eastAsia="Helvetica" w:cs="Helvetica"/>
                <w:b/>
                <w:bCs/>
                <w:i w:val="0"/>
                <w:iCs w:val="0"/>
                <w:caps w:val="0"/>
                <w:color w:val="000000"/>
                <w:spacing w:val="0"/>
                <w:sz w:val="22"/>
                <w:szCs w:val="22"/>
                <w:shd w:val="clear" w:fill="FFFFFF"/>
              </w:rPr>
            </w:pPr>
          </w:p>
          <w:p>
            <w:pPr>
              <w:pStyle w:val="6"/>
              <w:keepNext w:val="0"/>
              <w:keepLines w:val="0"/>
              <w:widowControl/>
              <w:suppressLineNumbers w:val="0"/>
              <w:spacing w:before="105" w:beforeAutospacing="0" w:after="105" w:afterAutospacing="0"/>
              <w:ind w:right="-92" w:rightChars="-46"/>
              <w:jc w:val="center"/>
              <w:rPr>
                <w:rFonts w:hint="default" w:ascii="Helvetica" w:hAnsi="Helvetica" w:eastAsia="Helvetica" w:cs="Helvetica"/>
                <w:b/>
                <w:bCs/>
                <w:i w:val="0"/>
                <w:iCs w:val="0"/>
                <w:caps w:val="0"/>
                <w:color w:val="000000"/>
                <w:spacing w:val="0"/>
                <w:sz w:val="22"/>
                <w:szCs w:val="22"/>
                <w:shd w:val="clear" w:fill="FFFFFF"/>
                <w:lang w:val="en-US"/>
              </w:rPr>
            </w:pPr>
            <w:r>
              <w:rPr>
                <w:rFonts w:hint="default" w:ascii="Helvetica" w:hAnsi="Helvetica" w:eastAsia="Helvetica" w:cs="Helvetica"/>
                <w:b/>
                <w:bCs/>
                <w:i w:val="0"/>
                <w:iCs w:val="0"/>
                <w:caps w:val="0"/>
                <w:color w:val="000000"/>
                <w:spacing w:val="0"/>
                <w:sz w:val="22"/>
                <w:szCs w:val="22"/>
                <w:shd w:val="clear" w:fill="FFFFFF"/>
                <w:lang w:val="en-US"/>
              </w:rPr>
              <w:t>Họ và tên</w:t>
            </w:r>
          </w:p>
        </w:tc>
        <w:tc>
          <w:tcPr>
            <w:tcW w:w="4261" w:type="dxa"/>
          </w:tcPr>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2"/>
                <w:szCs w:val="22"/>
              </w:rPr>
            </w:pPr>
            <w:r>
              <w:rPr>
                <w:rFonts w:hint="default" w:ascii="Helvetica" w:hAnsi="Helvetica" w:eastAsia="Helvetica" w:cs="Helvetica"/>
                <w:b/>
                <w:bCs/>
                <w:i w:val="0"/>
                <w:iCs w:val="0"/>
                <w:caps w:val="0"/>
                <w:color w:val="000000"/>
                <w:spacing w:val="0"/>
                <w:sz w:val="22"/>
                <w:szCs w:val="22"/>
                <w:shd w:val="clear" w:fill="FFFFFF"/>
              </w:rPr>
              <w:t>BÊN DỊCH VỤ B</w:t>
            </w: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2"/>
                <w:szCs w:val="22"/>
                <w:shd w:val="clear" w:fill="FFFFFF"/>
              </w:rPr>
            </w:pPr>
            <w:r>
              <w:rPr>
                <w:rFonts w:hint="default" w:ascii="Helvetica" w:hAnsi="Helvetica" w:eastAsia="Helvetica" w:cs="Helvetica"/>
                <w:b/>
                <w:bCs/>
                <w:i w:val="0"/>
                <w:iCs w:val="0"/>
                <w:caps w:val="0"/>
                <w:color w:val="000000"/>
                <w:spacing w:val="0"/>
                <w:sz w:val="22"/>
                <w:szCs w:val="22"/>
                <w:shd w:val="clear" w:fill="FFFFFF"/>
              </w:rPr>
              <w:t>(Chữ kí)</w:t>
            </w: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2"/>
                <w:szCs w:val="22"/>
                <w:shd w:val="clear" w:fill="FFFFFF"/>
              </w:rPr>
            </w:pP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000000"/>
                <w:spacing w:val="0"/>
                <w:sz w:val="22"/>
                <w:szCs w:val="22"/>
                <w:shd w:val="clear" w:fill="FFFFFF"/>
              </w:rPr>
            </w:pPr>
          </w:p>
          <w:p>
            <w:pPr>
              <w:pStyle w:val="6"/>
              <w:keepNext w:val="0"/>
              <w:keepLines w:val="0"/>
              <w:widowControl/>
              <w:suppressLineNumbers w:val="0"/>
              <w:shd w:val="clear" w:fill="FFFFFF"/>
              <w:spacing w:before="105" w:beforeAutospacing="0" w:after="105" w:afterAutospacing="0"/>
              <w:ind w:left="105" w:right="105" w:firstLine="0"/>
              <w:jc w:val="center"/>
              <w:rPr>
                <w:rFonts w:hint="default" w:ascii="Helvetica" w:hAnsi="Helvetica" w:eastAsia="Helvetica" w:cs="Helvetica"/>
                <w:b/>
                <w:bCs/>
                <w:i w:val="0"/>
                <w:iCs w:val="0"/>
                <w:caps w:val="0"/>
                <w:color w:val="auto"/>
                <w:spacing w:val="0"/>
                <w:sz w:val="22"/>
                <w:szCs w:val="22"/>
                <w:shd w:val="clear" w:fill="FFFFFF"/>
                <w:vertAlign w:val="baseline"/>
              </w:rPr>
            </w:pPr>
            <w:r>
              <w:rPr>
                <w:rFonts w:hint="default" w:ascii="Helvetica" w:hAnsi="Helvetica" w:eastAsia="Helvetica" w:cs="Helvetica"/>
                <w:b/>
                <w:bCs/>
                <w:i w:val="0"/>
                <w:iCs w:val="0"/>
                <w:caps w:val="0"/>
                <w:color w:val="000000"/>
                <w:spacing w:val="0"/>
                <w:sz w:val="22"/>
                <w:szCs w:val="22"/>
                <w:shd w:val="clear" w:fill="FFFFFF"/>
                <w:lang w:val="en-US"/>
              </w:rPr>
              <w:t>Họ và tên</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446A1"/>
    <w:rsid w:val="1EF4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table" w:styleId="7">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2022-12-12T16:03:00Z</dcterms:created>
  <dc:creator>ASUS</dc:creator>
  <cp:lastModifiedBy>Tùng Đinh Ngọc</cp:lastModifiedBy>
  <dcterms:modified xsi:type="dcterms:W3CDTF">2022-12-12T16:07:31Z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F1B456BFB98D48ED9205F15A60BFF9E0</vt:lpwstr>
  </property>
</Properties>
</file>