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5715"/>
      </w:tblGrid>
      <w:tr w:rsidR="006D09C9" w14:paraId="4AA64E6D" w14:textId="77777777" w:rsidTr="006D09C9">
        <w:trPr>
          <w:trHeight w:val="1301"/>
        </w:trPr>
        <w:tc>
          <w:tcPr>
            <w:tcW w:w="3540" w:type="dxa"/>
            <w:tcBorders>
              <w:top w:val="nil"/>
              <w:left w:val="nil"/>
              <w:bottom w:val="nil"/>
              <w:right w:val="nil"/>
            </w:tcBorders>
            <w:tcMar>
              <w:top w:w="100" w:type="dxa"/>
              <w:left w:w="100" w:type="dxa"/>
              <w:bottom w:w="100" w:type="dxa"/>
              <w:right w:w="100" w:type="dxa"/>
            </w:tcMar>
            <w:hideMark/>
          </w:tcPr>
          <w:p w14:paraId="2714EBE3" w14:textId="6A94D7A3" w:rsidR="006D09C9" w:rsidRDefault="006D09C9">
            <w:pPr>
              <w:widowControl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CÔNG TY CP ĐẦU TƯ VÀ ỨNG DỤNG KHCN HTT</w:t>
            </w:r>
            <w:r>
              <w:rPr>
                <w:noProof/>
              </w:rPr>
              <mc:AlternateContent>
                <mc:Choice Requires="wps">
                  <w:drawing>
                    <wp:anchor distT="0" distB="0" distL="114300" distR="114300" simplePos="0" relativeHeight="251658240" behindDoc="0" locked="0" layoutInCell="1" allowOverlap="1" wp14:anchorId="59EDB176" wp14:editId="300929C9">
                      <wp:simplePos x="0" y="0"/>
                      <wp:positionH relativeFrom="column">
                        <wp:posOffset>317500</wp:posOffset>
                      </wp:positionH>
                      <wp:positionV relativeFrom="paragraph">
                        <wp:posOffset>431800</wp:posOffset>
                      </wp:positionV>
                      <wp:extent cx="1240790" cy="22225"/>
                      <wp:effectExtent l="0" t="0" r="35560" b="34925"/>
                      <wp:wrapNone/>
                      <wp:docPr id="1" name="Straight Arrow Connector 2"/>
                      <wp:cNvGraphicFramePr/>
                      <a:graphic xmlns:a="http://schemas.openxmlformats.org/drawingml/2006/main">
                        <a:graphicData uri="http://schemas.microsoft.com/office/word/2010/wordprocessingShape">
                          <wps:wsp>
                            <wps:cNvCnPr/>
                            <wps:spPr>
                              <a:xfrm>
                                <a:off x="0" y="0"/>
                                <a:ext cx="124015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E383520" id="_x0000_t32" coordsize="21600,21600" o:spt="32" o:oned="t" path="m,l21600,21600e" filled="f">
                      <v:path arrowok="t" fillok="f" o:connecttype="none"/>
                      <o:lock v:ext="edit" shapetype="t"/>
                    </v:shapetype>
                    <v:shape id="Straight Arrow Connector 2" o:spid="_x0000_s1026" type="#_x0000_t32" style="position:absolute;margin-left:25pt;margin-top:34pt;width:97.7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" strokecolor="black [3200]">
                      <v:stroke startarrowwidth="narrow" startarrowlength="short" endarrowwidth="narrow" endarrowlength="short" joinstyle="miter"/>
                    </v:shape>
                  </w:pict>
                </mc:Fallback>
              </mc:AlternateContent>
            </w:r>
          </w:p>
        </w:tc>
        <w:tc>
          <w:tcPr>
            <w:tcW w:w="5715" w:type="dxa"/>
            <w:tcBorders>
              <w:top w:val="nil"/>
              <w:left w:val="nil"/>
              <w:bottom w:val="nil"/>
              <w:right w:val="nil"/>
            </w:tcBorders>
            <w:tcMar>
              <w:top w:w="100" w:type="dxa"/>
              <w:left w:w="100" w:type="dxa"/>
              <w:bottom w:w="100" w:type="dxa"/>
              <w:right w:w="100" w:type="dxa"/>
            </w:tcMar>
            <w:hideMark/>
          </w:tcPr>
          <w:p w14:paraId="68AA3C67" w14:textId="77777777" w:rsidR="006D09C9" w:rsidRDefault="006D09C9">
            <w:pPr>
              <w:widowControl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HÒA XÃ HỘI CHỦ NGHĨA VIỆT NAM</w:t>
            </w:r>
          </w:p>
          <w:p w14:paraId="65DC2C8F" w14:textId="1D658E63" w:rsidR="006D09C9" w:rsidRDefault="006D09C9">
            <w:pPr>
              <w:widowControl w:v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Tự Do- Hạnh Phúc</w:t>
            </w:r>
            <w:r>
              <w:rPr>
                <w:noProof/>
              </w:rPr>
              <mc:AlternateContent>
                <mc:Choice Requires="wps">
                  <w:drawing>
                    <wp:anchor distT="0" distB="0" distL="114300" distR="114300" simplePos="0" relativeHeight="251658240" behindDoc="0" locked="0" layoutInCell="1" allowOverlap="1" wp14:anchorId="0EBDEC0A" wp14:editId="23D0D419">
                      <wp:simplePos x="0" y="0"/>
                      <wp:positionH relativeFrom="column">
                        <wp:posOffset>1143000</wp:posOffset>
                      </wp:positionH>
                      <wp:positionV relativeFrom="paragraph">
                        <wp:posOffset>215900</wp:posOffset>
                      </wp:positionV>
                      <wp:extent cx="1480820" cy="22225"/>
                      <wp:effectExtent l="0" t="0" r="24130" b="34925"/>
                      <wp:wrapNone/>
                      <wp:docPr id="2" name="Straight Arrow Connector 1"/>
                      <wp:cNvGraphicFramePr/>
                      <a:graphic xmlns:a="http://schemas.openxmlformats.org/drawingml/2006/main">
                        <a:graphicData uri="http://schemas.microsoft.com/office/word/2010/wordprocessingShape">
                          <wps:wsp>
                            <wps:cNvCnPr/>
                            <wps:spPr>
                              <a:xfrm>
                                <a:off x="0" y="0"/>
                                <a:ext cx="1480820"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06B915B" id="Straight Arrow Connector 1" o:spid="_x0000_s1026" type="#_x0000_t32" style="position:absolute;margin-left:90pt;margin-top:17pt;width:116.6pt;height: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" strokecolor="black [3200]">
                      <v:stroke startarrowwidth="narrow" startarrowlength="short" endarrowwidth="narrow" endarrowlength="short" joinstyle="miter"/>
                    </v:shape>
                  </w:pict>
                </mc:Fallback>
              </mc:AlternateContent>
            </w:r>
          </w:p>
        </w:tc>
      </w:tr>
      <w:tr w:rsidR="006D09C9" w14:paraId="5C34DB56" w14:textId="77777777" w:rsidTr="006D09C9">
        <w:tc>
          <w:tcPr>
            <w:tcW w:w="3540" w:type="dxa"/>
            <w:tcBorders>
              <w:top w:val="nil"/>
              <w:left w:val="nil"/>
              <w:bottom w:val="nil"/>
              <w:right w:val="nil"/>
            </w:tcBorders>
            <w:hideMark/>
          </w:tcPr>
          <w:p w14:paraId="691B9BB0" w14:textId="77777777" w:rsidR="006D09C9" w:rsidRDefault="006D09C9">
            <w:pPr>
              <w:spacing w:after="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Số: </w:t>
            </w:r>
            <w:r>
              <w:rPr>
                <w:rFonts w:ascii="Times New Roman" w:eastAsia="Times New Roman" w:hAnsi="Times New Roman" w:cs="Times New Roman"/>
                <w:sz w:val="26"/>
                <w:szCs w:val="26"/>
                <w:highlight w:val="white"/>
              </w:rPr>
              <w:t>08/2023/QĐ-HTT</w:t>
            </w:r>
          </w:p>
        </w:tc>
        <w:tc>
          <w:tcPr>
            <w:tcW w:w="5715" w:type="dxa"/>
            <w:tcBorders>
              <w:top w:val="nil"/>
              <w:left w:val="nil"/>
              <w:bottom w:val="nil"/>
              <w:right w:val="nil"/>
            </w:tcBorders>
            <w:hideMark/>
          </w:tcPr>
          <w:p w14:paraId="6330A4F3" w14:textId="77777777" w:rsidR="006D09C9" w:rsidRDefault="006D09C9">
            <w:pPr>
              <w:spacing w:after="60"/>
              <w:jc w:val="right"/>
              <w:rPr>
                <w:rFonts w:ascii="Times New Roman" w:eastAsia="Times New Roman" w:hAnsi="Times New Roman" w:cs="Times New Roman"/>
                <w:i/>
                <w:sz w:val="26"/>
                <w:szCs w:val="26"/>
              </w:rPr>
            </w:pPr>
            <w:r>
              <w:rPr>
                <w:rFonts w:ascii="Times New Roman" w:eastAsia="Times New Roman" w:hAnsi="Times New Roman" w:cs="Times New Roman"/>
                <w:i/>
                <w:sz w:val="26"/>
                <w:szCs w:val="26"/>
              </w:rPr>
              <w:t>Hà Nội, ngày 05  tháng 06  năm 2023</w:t>
            </w:r>
          </w:p>
        </w:tc>
      </w:tr>
    </w:tbl>
    <w:p w14:paraId="72CF6302" w14:textId="77777777" w:rsidR="006D09C9" w:rsidRDefault="006D09C9" w:rsidP="006D09C9">
      <w:pPr>
        <w:shd w:val="clear" w:color="auto" w:fill="FFFFFF"/>
        <w:spacing w:before="240"/>
        <w:jc w:val="center"/>
        <w:rPr>
          <w:rFonts w:ascii="Times New Roman" w:eastAsia="Times New Roman" w:hAnsi="Times New Roman" w:cs="Times New Roman"/>
          <w:sz w:val="28"/>
          <w:szCs w:val="28"/>
        </w:rPr>
      </w:pPr>
    </w:p>
    <w:p w14:paraId="19162BBB" w14:textId="77777777" w:rsidR="006D09C9" w:rsidRDefault="006D09C9" w:rsidP="006D09C9">
      <w:pP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HỢP ĐỒNG GIAO KHOÁN NHÂN CÔNG</w:t>
      </w:r>
    </w:p>
    <w:p w14:paraId="02985CE9" w14:textId="77777777" w:rsidR="006D09C9" w:rsidRDefault="006D09C9" w:rsidP="006D09C9">
      <w:pPr>
        <w:rPr>
          <w:rFonts w:ascii="Times New Roman" w:eastAsia="Times New Roman" w:hAnsi="Times New Roman" w:cs="Times New Roman"/>
          <w:sz w:val="28"/>
          <w:szCs w:val="28"/>
        </w:rPr>
      </w:pPr>
    </w:p>
    <w:p w14:paraId="2A30FE0F" w14:textId="77777777" w:rsidR="006D09C9" w:rsidRDefault="006D09C9" w:rsidP="006D09C9">
      <w:pPr>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ngày … tháng … năm …</w:t>
      </w:r>
    </w:p>
    <w:p w14:paraId="348F4DC2" w14:textId="77777777" w:rsidR="006D09C9" w:rsidRDefault="006D09C9" w:rsidP="006D09C9">
      <w:pPr>
        <w:rPr>
          <w:rFonts w:ascii="Times New Roman" w:eastAsia="Times New Roman" w:hAnsi="Times New Roman" w:cs="Times New Roman"/>
          <w:sz w:val="28"/>
          <w:szCs w:val="28"/>
        </w:rPr>
      </w:pPr>
      <w:r>
        <w:rPr>
          <w:rFonts w:ascii="Times New Roman" w:eastAsia="Times New Roman" w:hAnsi="Times New Roman" w:cs="Times New Roman"/>
          <w:sz w:val="28"/>
          <w:szCs w:val="28"/>
        </w:rPr>
        <w:t>Tại Công ty Cổ phần Đầu tư và Ứng dụng KHCN HTT</w:t>
      </w:r>
    </w:p>
    <w:p w14:paraId="78A6E0D1" w14:textId="77777777" w:rsidR="006D09C9" w:rsidRDefault="006D09C9" w:rsidP="006D09C9">
      <w:pPr>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Chúng tôi gồm: </w:t>
      </w:r>
    </w:p>
    <w:p w14:paraId="350BADDC" w14:textId="77777777" w:rsidR="006D09C9" w:rsidRDefault="006D09C9" w:rsidP="006D09C9">
      <w:pPr>
        <w:jc w:val="both"/>
        <w:rPr>
          <w:rFonts w:ascii="Times New Roman" w:eastAsia="Times New Roman" w:hAnsi="Times New Roman" w:cs="Times New Roman"/>
          <w:sz w:val="27"/>
          <w:szCs w:val="27"/>
        </w:rPr>
      </w:pPr>
      <w:r>
        <w:rPr>
          <w:rFonts w:ascii="Times New Roman" w:eastAsia="Times New Roman" w:hAnsi="Times New Roman" w:cs="Times New Roman"/>
          <w:b/>
          <w:color w:val="000000"/>
          <w:sz w:val="28"/>
          <w:szCs w:val="28"/>
        </w:rPr>
        <w:t>Bên A</w:t>
      </w:r>
      <w:r>
        <w:rPr>
          <w:rFonts w:ascii="Times New Roman" w:eastAsia="Times New Roman" w:hAnsi="Times New Roman" w:cs="Times New Roman"/>
          <w:color w:val="000000"/>
          <w:sz w:val="28"/>
          <w:szCs w:val="28"/>
        </w:rPr>
        <w:t xml:space="preserve"> (Bên giao khoán): </w:t>
      </w:r>
      <w:r>
        <w:rPr>
          <w:rFonts w:ascii="Times New Roman" w:eastAsia="Times New Roman" w:hAnsi="Times New Roman" w:cs="Times New Roman"/>
          <w:color w:val="000000"/>
          <w:sz w:val="27"/>
          <w:szCs w:val="27"/>
        </w:rPr>
        <w:t>C</w:t>
      </w:r>
      <w:r>
        <w:rPr>
          <w:rFonts w:ascii="Times New Roman" w:eastAsia="Times New Roman" w:hAnsi="Times New Roman" w:cs="Times New Roman"/>
          <w:sz w:val="27"/>
          <w:szCs w:val="27"/>
        </w:rPr>
        <w:t>ÔNG TY TNHH ĐẦU TƯ GIÁO DỤC TRÀNG AN</w:t>
      </w:r>
    </w:p>
    <w:p w14:paraId="1C19952F"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Đại diện A: Ông VÕ HỒNG VIỆT</w:t>
      </w:r>
    </w:p>
    <w:p w14:paraId="1C7CF1C3"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Mã số thuế: 0110344846</w:t>
      </w:r>
    </w:p>
    <w:p w14:paraId="00537679" w14:textId="77777777" w:rsidR="006D09C9" w:rsidRDefault="006D09C9" w:rsidP="006D09C9">
      <w:pPr>
        <w:spacing w:before="240" w:after="2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Địa chỉ: </w:t>
      </w:r>
      <w:r>
        <w:rPr>
          <w:rFonts w:ascii="Times New Roman" w:eastAsia="Times New Roman" w:hAnsi="Times New Roman" w:cs="Times New Roman"/>
          <w:sz w:val="28"/>
          <w:szCs w:val="28"/>
        </w:rPr>
        <w:t>Số nhà 8, ngõ 8A, phố Vũ Thạnh, phường Ô Chợ Dừa, quận Đống Đa, TP Hà Nội, Việt Nam</w:t>
      </w:r>
    </w:p>
    <w:p w14:paraId="1CF4AF04"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Điện thoại: </w:t>
      </w:r>
      <w:r>
        <w:rPr>
          <w:rFonts w:ascii="Times New Roman" w:eastAsia="Times New Roman" w:hAnsi="Times New Roman" w:cs="Times New Roman"/>
          <w:sz w:val="28"/>
          <w:szCs w:val="28"/>
        </w:rPr>
        <w:t>0983.070.857</w:t>
      </w:r>
    </w:p>
    <w:p w14:paraId="71EAE2A0"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Email: viethv85@gmail.com</w:t>
      </w:r>
    </w:p>
    <w:p w14:paraId="5B0508DD"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Bên B</w:t>
      </w:r>
      <w:r>
        <w:rPr>
          <w:rFonts w:ascii="Times New Roman" w:eastAsia="Times New Roman" w:hAnsi="Times New Roman" w:cs="Times New Roman"/>
          <w:color w:val="000000"/>
          <w:sz w:val="28"/>
          <w:szCs w:val="28"/>
        </w:rPr>
        <w:t xml:space="preserve"> (Bên nhận khoán):</w:t>
      </w:r>
      <w:r>
        <w:rPr>
          <w:rFonts w:ascii="Times New Roman" w:eastAsia="Times New Roman" w:hAnsi="Times New Roman" w:cs="Times New Roman"/>
          <w:sz w:val="28"/>
          <w:szCs w:val="28"/>
        </w:rPr>
        <w:t xml:space="preserve"> </w:t>
      </w:r>
    </w:p>
    <w:p w14:paraId="6B31E01F"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CMND/CCCD: ………………. Cấp ngày: …………….. Nơi cấp: Cục Cảnh sát Quản lý Hành chính về Trật tự Xã hội</w:t>
      </w:r>
    </w:p>
    <w:p w14:paraId="736FFD4B" w14:textId="77777777" w:rsidR="006D09C9" w:rsidRDefault="006D09C9" w:rsidP="006D09C9">
      <w:pPr>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điện thoại: </w:t>
      </w:r>
    </w:p>
    <w:p w14:paraId="2A552626" w14:textId="77777777" w:rsidR="006D09C9" w:rsidRDefault="006D09C9" w:rsidP="006D09C9">
      <w:pPr>
        <w:spacing w:before="240" w:after="2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Địa chỉ: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Hai bên </w:t>
      </w:r>
      <w:r>
        <w:rPr>
          <w:rFonts w:ascii="Times New Roman" w:eastAsia="Times New Roman" w:hAnsi="Times New Roman" w:cs="Times New Roman"/>
          <w:sz w:val="28"/>
          <w:szCs w:val="28"/>
        </w:rPr>
        <w:t>đồng ý</w:t>
      </w:r>
      <w:r>
        <w:rPr>
          <w:rFonts w:ascii="Times New Roman" w:eastAsia="Times New Roman" w:hAnsi="Times New Roman" w:cs="Times New Roman"/>
          <w:color w:val="000000"/>
          <w:sz w:val="28"/>
          <w:szCs w:val="28"/>
        </w:rPr>
        <w:t xml:space="preserve"> ký kết v</w:t>
      </w:r>
      <w:r>
        <w:rPr>
          <w:rFonts w:ascii="Times New Roman" w:eastAsia="Times New Roman" w:hAnsi="Times New Roman" w:cs="Times New Roman"/>
          <w:sz w:val="28"/>
          <w:szCs w:val="28"/>
        </w:rPr>
        <w:t xml:space="preserve">à thực hiện </w:t>
      </w:r>
      <w:r>
        <w:rPr>
          <w:rFonts w:ascii="Times New Roman" w:eastAsia="Times New Roman" w:hAnsi="Times New Roman" w:cs="Times New Roman"/>
          <w:color w:val="000000"/>
          <w:sz w:val="28"/>
          <w:szCs w:val="28"/>
        </w:rPr>
        <w:t>hợp đồng giao khoán nhân công với các điều khoản như sau:</w:t>
      </w:r>
    </w:p>
    <w:p w14:paraId="1FA55C0B" w14:textId="77777777" w:rsidR="006D09C9" w:rsidRDefault="006D09C9" w:rsidP="006D09C9">
      <w:pPr>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Điều 1:  Nội dung công việc</w:t>
      </w:r>
    </w:p>
    <w:p w14:paraId="25C8DC7A"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Bên A đồng ý giao và bên B đồng ý nhận th</w:t>
      </w:r>
      <w:r>
        <w:rPr>
          <w:rFonts w:ascii="Times New Roman" w:eastAsia="Times New Roman" w:hAnsi="Times New Roman" w:cs="Times New Roman"/>
          <w:sz w:val="28"/>
          <w:szCs w:val="28"/>
        </w:rPr>
        <w:t xml:space="preserve">ực hiện công việc đóng gói, kiểm đếm, bốc xếp, giao sách theo yêu cầu của bên A. </w:t>
      </w:r>
    </w:p>
    <w:p w14:paraId="25BEFCEE" w14:textId="77777777" w:rsidR="006D09C9" w:rsidRDefault="006D09C9" w:rsidP="006D09C9">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Phương thức giao khoán: Giao khoán từng phần theo tiến độ công việc do bên A giao cho bên B.</w:t>
      </w:r>
    </w:p>
    <w:p w14:paraId="2AF9EA50" w14:textId="77777777" w:rsidR="006D09C9" w:rsidRDefault="006D09C9" w:rsidP="006D09C9">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kiện thực hiện hợp đồng: Tại địa điểm do bên A chỉ định.</w:t>
      </w:r>
    </w:p>
    <w:p w14:paraId="509ECD36" w14:textId="77777777" w:rsidR="006D09C9" w:rsidRDefault="006D09C9" w:rsidP="006D09C9">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thực hiện hợp đồng: </w:t>
      </w:r>
    </w:p>
    <w:p w14:paraId="77337BC3" w14:textId="77777777" w:rsidR="006D09C9" w:rsidRDefault="006D09C9" w:rsidP="006D09C9">
      <w:pPr>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     </w:t>
      </w:r>
    </w:p>
    <w:p w14:paraId="0D1FDE4E" w14:textId="77777777" w:rsidR="006D09C9" w:rsidRDefault="006D09C9" w:rsidP="006D09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Tiến độ công việc</w:t>
      </w:r>
    </w:p>
    <w:p w14:paraId="1AA0108F"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B phải đảm bảo tiến độ công việc hàng ngày theo yêu cầu của bên A.</w:t>
      </w:r>
    </w:p>
    <w:p w14:paraId="09A7F699" w14:textId="77777777" w:rsidR="006D09C9" w:rsidRDefault="006D09C9" w:rsidP="006D09C9">
      <w:pPr>
        <w:jc w:val="both"/>
        <w:rPr>
          <w:rFonts w:ascii="Times New Roman" w:eastAsia="Times New Roman" w:hAnsi="Times New Roman" w:cs="Times New Roman"/>
          <w:sz w:val="28"/>
          <w:szCs w:val="28"/>
        </w:rPr>
      </w:pPr>
    </w:p>
    <w:p w14:paraId="0BAC0B59" w14:textId="77777777" w:rsidR="006D09C9" w:rsidRDefault="006D09C9" w:rsidP="006D09C9">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w:t>
      </w:r>
      <w:r>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Thù lao và tiến độ thanh toán thù lao</w:t>
      </w:r>
    </w:p>
    <w:p w14:paraId="623C1EE9"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Bên A sẽ trả thù lao cho bên B để thực hiện các công việc ở Điều 1 của hợp đồng này ngay sau khi bên B hoàn thành xong công việc. Tổng mức thù lao sẽ được tính cụ thể trong Biên bản Thanh lý hợp đồng giao khoán dựa theo sổ sách chấm công do hai bên cùng xác nhận.</w:t>
      </w:r>
    </w:p>
    <w:p w14:paraId="377AB8B9"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Thù lao một ngày công làm 8 giờ là:... (Đã trừ thuế TNCN)</w:t>
      </w:r>
    </w:p>
    <w:p w14:paraId="7A0D5025"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Thù lao tính làm thêm giờ là:...</w:t>
      </w:r>
    </w:p>
    <w:p w14:paraId="6BC88B75"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Hình thức thanh toán: Chuyển khoản hoặc tiền mặt.</w:t>
      </w:r>
    </w:p>
    <w:p w14:paraId="079AF6A0" w14:textId="77777777" w:rsidR="006D09C9" w:rsidRDefault="006D09C9" w:rsidP="006D09C9">
      <w:pPr>
        <w:jc w:val="both"/>
        <w:rPr>
          <w:rFonts w:ascii="Times New Roman" w:eastAsia="Times New Roman" w:hAnsi="Times New Roman" w:cs="Times New Roman"/>
          <w:sz w:val="28"/>
          <w:szCs w:val="28"/>
        </w:rPr>
      </w:pPr>
    </w:p>
    <w:p w14:paraId="5EF419FC" w14:textId="77777777" w:rsidR="006D09C9" w:rsidRDefault="006D09C9" w:rsidP="006D09C9">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Điều </w:t>
      </w:r>
      <w:r>
        <w:rPr>
          <w:rFonts w:ascii="Times New Roman" w:eastAsia="Times New Roman" w:hAnsi="Times New Roman" w:cs="Times New Roman"/>
          <w:b/>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Quyền và nghĩa vụ của bên A</w:t>
      </w:r>
    </w:p>
    <w:p w14:paraId="5595CBC9"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Bên A phải chuẩn bị cơ sở vật chất đầy đủ, an toàn cho bên B.</w:t>
      </w:r>
    </w:p>
    <w:p w14:paraId="6EB7C5CB"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Thanh toán đầy đủ và đúng hạn phần thù lao theo thỏa thuận cho bên B.</w:t>
      </w:r>
    </w:p>
    <w:p w14:paraId="1B2BEC8B"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Các quyền và nghĩa vụ khác theo quy định của Hợp đồng này và quy định của pháp luật.</w:t>
      </w:r>
    </w:p>
    <w:p w14:paraId="7F1E4445" w14:textId="77777777" w:rsidR="006D09C9" w:rsidRDefault="006D09C9" w:rsidP="006D09C9">
      <w:pPr>
        <w:jc w:val="both"/>
        <w:rPr>
          <w:rFonts w:ascii="Times New Roman" w:eastAsia="Times New Roman" w:hAnsi="Times New Roman" w:cs="Times New Roman"/>
          <w:sz w:val="28"/>
          <w:szCs w:val="28"/>
        </w:rPr>
      </w:pPr>
    </w:p>
    <w:p w14:paraId="472DF89D"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Điều 5: Quyền và nghĩa vụ của bên B </w:t>
      </w:r>
    </w:p>
    <w:p w14:paraId="49A76817"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Bên B có trách nhiệm thực hiện các công việc theo yêu cầu của bên A một cách cẩn thận, chính xác, đảm bảo thời gian và tiến độ công việc do bên A giao.</w:t>
      </w:r>
    </w:p>
    <w:p w14:paraId="36511804"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Bên B có quyền yêu cầu bên A thực hiện nghĩa vụ thanh toán thù lao đầy đủ, đúng hạn theo thỏa thuận. </w:t>
      </w:r>
    </w:p>
    <w:p w14:paraId="60132D3D"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Các quyền và nghĩa vụ khác theo quy định của Hợp đồng này và quy định của pháp luật.</w:t>
      </w:r>
    </w:p>
    <w:p w14:paraId="5ABB6A8E" w14:textId="77777777" w:rsidR="006D09C9" w:rsidRDefault="006D09C9" w:rsidP="006D09C9">
      <w:pPr>
        <w:jc w:val="both"/>
        <w:rPr>
          <w:rFonts w:ascii="Times New Roman" w:eastAsia="Times New Roman" w:hAnsi="Times New Roman" w:cs="Times New Roman"/>
          <w:sz w:val="28"/>
          <w:szCs w:val="28"/>
        </w:rPr>
      </w:pPr>
    </w:p>
    <w:p w14:paraId="62F3AAEA" w14:textId="77777777" w:rsidR="006D09C9" w:rsidRDefault="006D09C9" w:rsidP="006D09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6: Vi phạm hợp đồng và đơn phương chấm dứt hợp đồng</w:t>
      </w:r>
    </w:p>
    <w:p w14:paraId="38F0D156"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Trường hợp trong quá trình giám sát, bên A đánh giá chất lượng công việc không được đảm bảo như cam kết, bên A có quyền thông báo cho bên B biết và yêu cầu khắc phục bằng mọi biện pháp. Trường hợp bên B không khắc phục được hoặc cố tình không khắc phục, bên A có quyền đơn phương chấm dứt hợp đồng.</w:t>
      </w:r>
    </w:p>
    <w:p w14:paraId="099BB387"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Trường hợp bàn giao công việc chậm hơn so với tiến độ công việc, tùy theo tình hình để các bên thỏa thuận, gia hạn hoặc chấm dứt hợp đồng.</w:t>
      </w:r>
    </w:p>
    <w:p w14:paraId="3542E902"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Trường hợp bên A chậm thanh toán thù lao/tạm ứng, trong thời gian chậm nhất là … ngày, bên B có quyền đơn phương chấm dứt thực hiện công việc đã thỏa thuận. Các bên cùng đàm phán giải quyết tranh chấp hợp đồng.</w:t>
      </w:r>
    </w:p>
    <w:p w14:paraId="62F1B695" w14:textId="77777777" w:rsidR="006D09C9" w:rsidRDefault="006D09C9" w:rsidP="006D09C9">
      <w:pPr>
        <w:jc w:val="both"/>
        <w:rPr>
          <w:rFonts w:ascii="Times New Roman" w:eastAsia="Times New Roman" w:hAnsi="Times New Roman" w:cs="Times New Roman"/>
          <w:sz w:val="28"/>
          <w:szCs w:val="28"/>
        </w:rPr>
      </w:pPr>
    </w:p>
    <w:p w14:paraId="6DF66F8E" w14:textId="77777777" w:rsidR="006D09C9" w:rsidRDefault="006D09C9" w:rsidP="006D09C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Điều 7: Điều khoản chung</w:t>
      </w:r>
    </w:p>
    <w:p w14:paraId="22229D57"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7.1. Hai bên cam kết thực hiện nghiêm chỉnh các điều khoản trong hợp đồng này.</w:t>
      </w:r>
    </w:p>
    <w:p w14:paraId="24FAC4BC"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 Mọi tranh chấp phát sinh trong quá trình thực hiện hợp đồng sẽ được giải quyết trước tiên thông qua thương lượng. Trường hợp không thương lượng được thì tranh chấp sẽ do Tòa án có thẩm quyền giải quyết.</w:t>
      </w:r>
    </w:p>
    <w:p w14:paraId="435A27A1"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 Hợp đồng này có hiệu lực … kể từ ngày ký kết.</w:t>
      </w:r>
    </w:p>
    <w:p w14:paraId="74AF2254" w14:textId="77777777" w:rsidR="006D09C9" w:rsidRDefault="006D09C9" w:rsidP="006D09C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 Hợp đồng này được lập thành 2 bản có hiệu lực pháp lý như nhau, mỗi bên giữ 1 bản.</w:t>
      </w:r>
    </w:p>
    <w:tbl>
      <w:tblPr>
        <w:tblW w:w="8925" w:type="dxa"/>
        <w:tblInd w:w="-100" w:type="dxa"/>
        <w:tblBorders>
          <w:insideH w:val="nil"/>
          <w:insideV w:val="nil"/>
        </w:tblBorders>
        <w:tblLayout w:type="fixed"/>
        <w:tblLook w:val="0600" w:firstRow="0" w:lastRow="0" w:firstColumn="0" w:lastColumn="0" w:noHBand="1" w:noVBand="1"/>
      </w:tblPr>
      <w:tblGrid>
        <w:gridCol w:w="3315"/>
        <w:gridCol w:w="5610"/>
      </w:tblGrid>
      <w:tr w:rsidR="006D09C9" w14:paraId="2DEFF98E" w14:textId="77777777" w:rsidTr="006D09C9">
        <w:trPr>
          <w:trHeight w:val="1760"/>
        </w:trPr>
        <w:tc>
          <w:tcPr>
            <w:tcW w:w="3315" w:type="dxa"/>
            <w:tcBorders>
              <w:top w:val="nil"/>
              <w:left w:val="nil"/>
              <w:bottom w:val="nil"/>
              <w:right w:val="nil"/>
            </w:tcBorders>
            <w:shd w:val="clear" w:color="auto" w:fill="FFFFFF"/>
            <w:tcMar>
              <w:top w:w="100" w:type="dxa"/>
              <w:left w:w="100" w:type="dxa"/>
              <w:bottom w:w="100" w:type="dxa"/>
              <w:right w:w="100" w:type="dxa"/>
            </w:tcMar>
          </w:tcPr>
          <w:p w14:paraId="7DC4DE5B" w14:textId="77777777" w:rsidR="006D09C9" w:rsidRDefault="006D09C9">
            <w:pPr>
              <w:jc w:val="center"/>
              <w:rPr>
                <w:rFonts w:ascii="Times New Roman" w:eastAsia="Times New Roman" w:hAnsi="Times New Roman" w:cs="Times New Roman"/>
                <w:color w:val="000000"/>
                <w:sz w:val="28"/>
                <w:szCs w:val="28"/>
              </w:rPr>
            </w:pPr>
          </w:p>
          <w:p w14:paraId="0493545B" w14:textId="77777777" w:rsidR="006D09C9" w:rsidRDefault="006D09C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ĐẠI DIỆN BÊN A</w:t>
            </w:r>
          </w:p>
          <w:p w14:paraId="2317CDF3" w14:textId="77777777" w:rsidR="006D09C9" w:rsidRDefault="006D09C9">
            <w:pPr>
              <w:jc w:val="center"/>
              <w:rPr>
                <w:rFonts w:ascii="Times New Roman" w:eastAsia="Times New Roman" w:hAnsi="Times New Roman" w:cs="Times New Roman"/>
                <w:color w:val="000000"/>
                <w:sz w:val="28"/>
                <w:szCs w:val="28"/>
              </w:rPr>
            </w:pPr>
          </w:p>
          <w:p w14:paraId="6344A12B" w14:textId="77777777" w:rsidR="006D09C9" w:rsidRDefault="006D09C9">
            <w:pPr>
              <w:jc w:val="center"/>
              <w:rPr>
                <w:rFonts w:ascii="Times New Roman" w:eastAsia="Times New Roman" w:hAnsi="Times New Roman" w:cs="Times New Roman"/>
                <w:color w:val="000000"/>
                <w:sz w:val="28"/>
                <w:szCs w:val="28"/>
              </w:rPr>
            </w:pPr>
          </w:p>
        </w:tc>
        <w:tc>
          <w:tcPr>
            <w:tcW w:w="5610" w:type="dxa"/>
            <w:tcBorders>
              <w:top w:val="nil"/>
              <w:left w:val="nil"/>
              <w:bottom w:val="nil"/>
              <w:right w:val="nil"/>
            </w:tcBorders>
            <w:shd w:val="clear" w:color="auto" w:fill="FFFFFF"/>
            <w:tcMar>
              <w:top w:w="100" w:type="dxa"/>
              <w:left w:w="100" w:type="dxa"/>
              <w:bottom w:w="100" w:type="dxa"/>
              <w:right w:w="100" w:type="dxa"/>
            </w:tcMar>
          </w:tcPr>
          <w:p w14:paraId="5AE7C9CF" w14:textId="77777777" w:rsidR="006D09C9" w:rsidRDefault="006D09C9">
            <w:pPr>
              <w:jc w:val="center"/>
              <w:rPr>
                <w:rFonts w:ascii="Times New Roman" w:eastAsia="Times New Roman" w:hAnsi="Times New Roman" w:cs="Times New Roman"/>
                <w:color w:val="000000"/>
                <w:sz w:val="28"/>
                <w:szCs w:val="28"/>
              </w:rPr>
            </w:pPr>
          </w:p>
          <w:p w14:paraId="0935E637" w14:textId="77777777" w:rsidR="006D09C9" w:rsidRDefault="006D09C9">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ĐẠI DIỆN BÊN B</w:t>
            </w:r>
          </w:p>
          <w:p w14:paraId="73CD818D" w14:textId="77777777" w:rsidR="006D09C9" w:rsidRDefault="006D09C9">
            <w:pPr>
              <w:jc w:val="center"/>
              <w:rPr>
                <w:rFonts w:ascii="Times New Roman" w:eastAsia="Times New Roman" w:hAnsi="Times New Roman" w:cs="Times New Roman"/>
                <w:color w:val="000000"/>
                <w:sz w:val="28"/>
                <w:szCs w:val="28"/>
              </w:rPr>
            </w:pPr>
          </w:p>
        </w:tc>
      </w:tr>
    </w:tbl>
    <w:p w14:paraId="6A4595D3" w14:textId="77777777" w:rsidR="006D09C9" w:rsidRDefault="006D09C9" w:rsidP="006D09C9">
      <w:pPr>
        <w:jc w:val="both"/>
        <w:rPr>
          <w:b/>
          <w:color w:val="000000"/>
          <w:sz w:val="28"/>
          <w:szCs w:val="28"/>
        </w:rPr>
      </w:pPr>
    </w:p>
    <w:p w14:paraId="0DF269D0"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44B9"/>
    <w:multiLevelType w:val="multilevel"/>
    <w:tmpl w:val="5AA277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578121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C9"/>
    <w:rsid w:val="006D09C9"/>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D3D9"/>
  <w15:chartTrackingRefBased/>
  <w15:docId w15:val="{4B91E39F-467F-4773-B635-B6D6E556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9C9"/>
    <w:pPr>
      <w:spacing w:after="0" w:line="276" w:lineRule="auto"/>
    </w:pPr>
    <w:rPr>
      <w:rFonts w:ascii="Arial" w:eastAsia="Arial" w:hAnsi="Arial" w:cs="Arial"/>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2023-08-28T09:12:00Z</dcterms:created>
  <dcterms:modified xsi:type="dcterms:W3CDTF">2023-08-28T09:12:00Z</dcterms:modified>
</cp:coreProperties>
</file>